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C37D1" w14:textId="4BDD64D8" w:rsidR="00753468" w:rsidRDefault="00E2420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72900F" wp14:editId="73968FB8">
                <wp:simplePos x="0" y="0"/>
                <wp:positionH relativeFrom="margin">
                  <wp:align>right</wp:align>
                </wp:positionH>
                <wp:positionV relativeFrom="paragraph">
                  <wp:posOffset>-371475</wp:posOffset>
                </wp:positionV>
                <wp:extent cx="504825" cy="476250"/>
                <wp:effectExtent l="0" t="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476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840EF" w14:textId="358F8664" w:rsidR="00E2420E" w:rsidRPr="00E2420E" w:rsidRDefault="00E2420E" w:rsidP="00E2420E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E2420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2900F" id="Rectangle : coins arrondis 2" o:spid="_x0000_s1026" style="position:absolute;margin-left:-11.45pt;margin-top:-29.25pt;width:39.75pt;height:37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14:paraId="357840EF" w14:textId="358F8664" w:rsidR="00E2420E" w:rsidRPr="00E2420E" w:rsidRDefault="00E2420E" w:rsidP="00E2420E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E2420E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909726" wp14:editId="44E85B02">
                <wp:simplePos x="0" y="0"/>
                <wp:positionH relativeFrom="column">
                  <wp:posOffset>9525</wp:posOffset>
                </wp:positionH>
                <wp:positionV relativeFrom="paragraph">
                  <wp:posOffset>-266700</wp:posOffset>
                </wp:positionV>
                <wp:extent cx="6572250" cy="447675"/>
                <wp:effectExtent l="0" t="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4476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98703E" w14:textId="302EFBE7" w:rsidR="00E2420E" w:rsidRPr="00E2420E" w:rsidRDefault="00E2420E" w:rsidP="00E2420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420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Exercic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es</w:t>
                            </w:r>
                            <w:r w:rsidRPr="00E2420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révisions « le verbe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B909726" id="Rectangle : coins arrondis 1" o:spid="_x0000_s1027" style="position:absolute;margin-left:.75pt;margin-top:-21pt;width:517.5pt;height:35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" fillcolor="#cfcdcd [2894]" strokecolor="black [3213]" strokeweight="1pt">
                <v:stroke joinstyle="miter"/>
                <v:textbox>
                  <w:txbxContent>
                    <w:p w14:paraId="7598703E" w14:textId="302EFBE7" w:rsidR="00E2420E" w:rsidRPr="00E2420E" w:rsidRDefault="00E2420E" w:rsidP="00E2420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E2420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Exercic</w:t>
                      </w:r>
                      <w:r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es</w:t>
                      </w:r>
                      <w:r w:rsidRPr="00E2420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révisions « le verbe »</w:t>
                      </w:r>
                    </w:p>
                  </w:txbxContent>
                </v:textbox>
              </v:roundrect>
            </w:pict>
          </mc:Fallback>
        </mc:AlternateContent>
      </w:r>
      <w:r>
        <w:t xml:space="preserve"> </w:t>
      </w:r>
    </w:p>
    <w:p w14:paraId="79887B4B" w14:textId="11EB40D2" w:rsidR="002448CD" w:rsidRDefault="002448CD" w:rsidP="00F85CD2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2448CD">
        <w:rPr>
          <w:rFonts w:cstheme="minorHAnsi"/>
          <w:b/>
          <w:bCs/>
          <w:sz w:val="28"/>
          <w:szCs w:val="28"/>
          <w:u w:val="single"/>
        </w:rPr>
        <w:t>Relie le groupe nominal en gras au pronom qui convient :</w:t>
      </w:r>
    </w:p>
    <w:p w14:paraId="09227090" w14:textId="77777777" w:rsidR="00F85CD2" w:rsidRPr="00F85CD2" w:rsidRDefault="00F85CD2" w:rsidP="00F85CD2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bCs/>
          <w:sz w:val="18"/>
          <w:szCs w:val="18"/>
          <w:u w:val="single"/>
        </w:rPr>
      </w:pPr>
    </w:p>
    <w:p w14:paraId="41FB7B7A" w14:textId="4AE73A7C" w:rsidR="002448CD" w:rsidRPr="004A4BFE" w:rsidRDefault="007F1BE0" w:rsidP="004A4BFE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8"/>
          <w:szCs w:val="19"/>
        </w:rPr>
      </w:pPr>
      <w:r w:rsidRPr="004A4BFE">
        <w:rPr>
          <w:rFonts w:ascii="Century Gothic" w:hAnsi="Century Gothic" w:cs="CaeciliaLTStd-Heavy"/>
          <w:b/>
          <w:bCs/>
          <w:sz w:val="24"/>
          <w:szCs w:val="19"/>
        </w:rPr>
        <w:t>Les oiseaux</w:t>
      </w:r>
      <w:r w:rsidRPr="004A4BFE">
        <w:rPr>
          <w:rFonts w:ascii="Century Gothic" w:hAnsi="Century Gothic" w:cs="CaeciliaLTStd-Heavy"/>
          <w:sz w:val="24"/>
          <w:szCs w:val="19"/>
        </w:rPr>
        <w:t xml:space="preserve"> volent dans le ciel. </w:t>
      </w:r>
      <w:r w:rsidR="002448CD" w:rsidRPr="004A4BFE">
        <w:rPr>
          <w:rFonts w:ascii="Century Gothic" w:hAnsi="Century Gothic" w:cs="CaeciliaLTStd-Heavy"/>
          <w:sz w:val="24"/>
          <w:szCs w:val="19"/>
        </w:rPr>
        <w:t>•</w:t>
      </w:r>
    </w:p>
    <w:p w14:paraId="67BCC398" w14:textId="1DF5C404" w:rsidR="002448CD" w:rsidRPr="004A4BFE" w:rsidRDefault="002C66E9" w:rsidP="004A4BFE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19"/>
        </w:rPr>
      </w:pPr>
      <w:r w:rsidRPr="004A4BFE">
        <w:rPr>
          <w:rFonts w:ascii="Century Gothic" w:hAnsi="Century Gothic" w:cs="CaeciliaLTStd-Heavy"/>
          <w:b/>
          <w:bCs/>
          <w:sz w:val="24"/>
          <w:szCs w:val="19"/>
        </w:rPr>
        <w:t xml:space="preserve">Les familles </w:t>
      </w:r>
      <w:r w:rsidRPr="004A4BFE">
        <w:rPr>
          <w:rFonts w:ascii="Century Gothic" w:hAnsi="Century Gothic" w:cs="CaeciliaLTStd-Heavy"/>
          <w:sz w:val="24"/>
          <w:szCs w:val="19"/>
        </w:rPr>
        <w:t>se promènent dans le parc</w:t>
      </w:r>
      <w:r w:rsidR="002448CD" w:rsidRPr="004A4BFE">
        <w:rPr>
          <w:rFonts w:ascii="Century Gothic" w:hAnsi="Century Gothic" w:cs="CaeciliaLTStd-Heavy"/>
          <w:sz w:val="24"/>
          <w:szCs w:val="19"/>
        </w:rPr>
        <w:t>. •                                           • il</w:t>
      </w:r>
    </w:p>
    <w:p w14:paraId="4FA89AF9" w14:textId="4C60B4DB" w:rsidR="002448CD" w:rsidRPr="004A4BFE" w:rsidRDefault="002C66E9" w:rsidP="004A4BFE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19"/>
        </w:rPr>
      </w:pPr>
      <w:r w:rsidRPr="004A4BFE">
        <w:rPr>
          <w:rFonts w:ascii="Century Gothic" w:hAnsi="Century Gothic" w:cs="CaeciliaLTStd-Heavy"/>
          <w:b/>
          <w:bCs/>
          <w:sz w:val="24"/>
          <w:szCs w:val="19"/>
        </w:rPr>
        <w:t>Le boulanger</w:t>
      </w:r>
      <w:r w:rsidRPr="004A4BFE">
        <w:rPr>
          <w:rFonts w:ascii="Century Gothic" w:hAnsi="Century Gothic" w:cs="CaeciliaLTStd-Heavy"/>
          <w:sz w:val="24"/>
          <w:szCs w:val="19"/>
        </w:rPr>
        <w:t xml:space="preserve"> prépare son pain.</w:t>
      </w:r>
      <w:r w:rsidR="0034762F">
        <w:rPr>
          <w:rFonts w:ascii="Century Gothic" w:hAnsi="Century Gothic" w:cs="CaeciliaLTStd-Heavy"/>
          <w:sz w:val="24"/>
          <w:szCs w:val="19"/>
        </w:rPr>
        <w:t xml:space="preserve"> </w:t>
      </w:r>
      <w:proofErr w:type="gramStart"/>
      <w:r w:rsidR="002448CD" w:rsidRPr="004A4BFE">
        <w:rPr>
          <w:rFonts w:ascii="Century Gothic" w:hAnsi="Century Gothic" w:cs="CaeciliaLTStd-Heavy"/>
          <w:sz w:val="24"/>
          <w:szCs w:val="19"/>
        </w:rPr>
        <w:t>•</w:t>
      </w:r>
      <w:proofErr w:type="gramEnd"/>
    </w:p>
    <w:p w14:paraId="124E2CDC" w14:textId="35070283" w:rsidR="002448CD" w:rsidRPr="004A4BFE" w:rsidRDefault="002C66E9" w:rsidP="004A4BFE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19"/>
        </w:rPr>
      </w:pPr>
      <w:r w:rsidRPr="004A4BFE">
        <w:rPr>
          <w:rFonts w:ascii="Century Gothic" w:hAnsi="Century Gothic" w:cs="CaeciliaLTStd-Heavy"/>
          <w:b/>
          <w:bCs/>
          <w:sz w:val="24"/>
          <w:szCs w:val="19"/>
        </w:rPr>
        <w:t>La petite fille</w:t>
      </w:r>
      <w:r w:rsidRPr="004A4BFE">
        <w:rPr>
          <w:rFonts w:ascii="Century Gothic" w:hAnsi="Century Gothic" w:cs="CaeciliaLTStd-Heavy"/>
          <w:sz w:val="24"/>
          <w:szCs w:val="19"/>
        </w:rPr>
        <w:t xml:space="preserve"> joue tranquillement.</w:t>
      </w:r>
      <w:r w:rsidR="0034762F">
        <w:rPr>
          <w:rFonts w:ascii="Century Gothic" w:hAnsi="Century Gothic" w:cs="CaeciliaLTStd-Heavy"/>
          <w:sz w:val="24"/>
          <w:szCs w:val="19"/>
        </w:rPr>
        <w:t xml:space="preserve"> </w:t>
      </w:r>
      <w:proofErr w:type="gramStart"/>
      <w:r w:rsidR="002448CD" w:rsidRPr="004A4BFE">
        <w:rPr>
          <w:rFonts w:ascii="Century Gothic" w:hAnsi="Century Gothic" w:cs="CaeciliaLTStd-Heavy"/>
          <w:sz w:val="24"/>
          <w:szCs w:val="19"/>
        </w:rPr>
        <w:t>•</w:t>
      </w:r>
      <w:proofErr w:type="gramEnd"/>
      <w:r w:rsidR="002448CD" w:rsidRPr="004A4BFE">
        <w:rPr>
          <w:rFonts w:ascii="Century Gothic" w:hAnsi="Century Gothic" w:cs="CaeciliaLTStd-Heavy"/>
          <w:sz w:val="24"/>
          <w:szCs w:val="19"/>
        </w:rPr>
        <w:t xml:space="preserve">                                                       • elle</w:t>
      </w:r>
    </w:p>
    <w:p w14:paraId="5C1BA4B3" w14:textId="29641F93" w:rsidR="002448CD" w:rsidRPr="004A4BFE" w:rsidRDefault="002C66E9" w:rsidP="004A4BFE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19"/>
        </w:rPr>
      </w:pPr>
      <w:r w:rsidRPr="004A4BFE">
        <w:rPr>
          <w:rFonts w:ascii="Century Gothic" w:hAnsi="Century Gothic" w:cs="CaeciliaLTStd-Heavy"/>
          <w:b/>
          <w:bCs/>
          <w:sz w:val="24"/>
          <w:szCs w:val="19"/>
        </w:rPr>
        <w:t>Mamie</w:t>
      </w:r>
      <w:r w:rsidRPr="004A4BFE">
        <w:rPr>
          <w:rFonts w:ascii="Century Gothic" w:hAnsi="Century Gothic" w:cs="CaeciliaLTStd-Heavy"/>
          <w:sz w:val="24"/>
          <w:szCs w:val="19"/>
        </w:rPr>
        <w:t xml:space="preserve"> cuisine bien</w:t>
      </w:r>
      <w:r w:rsidR="002448CD" w:rsidRPr="004A4BFE">
        <w:rPr>
          <w:rFonts w:ascii="Century Gothic" w:hAnsi="Century Gothic" w:cs="CaeciliaLTStd-Heavy"/>
          <w:sz w:val="24"/>
          <w:szCs w:val="19"/>
        </w:rPr>
        <w:t xml:space="preserve">. •                                                 </w:t>
      </w:r>
    </w:p>
    <w:p w14:paraId="2B8A4A62" w14:textId="562C954C" w:rsidR="002448CD" w:rsidRPr="004A4BFE" w:rsidRDefault="002C66E9" w:rsidP="004A4BFE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19"/>
        </w:rPr>
      </w:pPr>
      <w:r w:rsidRPr="004A4BFE">
        <w:rPr>
          <w:rFonts w:ascii="Century Gothic" w:hAnsi="Century Gothic" w:cs="CaeciliaLTStd-Heavy"/>
          <w:b/>
          <w:bCs/>
          <w:sz w:val="24"/>
          <w:szCs w:val="19"/>
        </w:rPr>
        <w:t>Les policiers</w:t>
      </w:r>
      <w:r w:rsidRPr="004A4BFE">
        <w:rPr>
          <w:rFonts w:ascii="Century Gothic" w:hAnsi="Century Gothic" w:cs="CaeciliaLTStd-Heavy"/>
          <w:sz w:val="24"/>
          <w:szCs w:val="19"/>
        </w:rPr>
        <w:t xml:space="preserve"> surveillent la rue</w:t>
      </w:r>
      <w:r w:rsidR="002448CD" w:rsidRPr="004A4BFE">
        <w:rPr>
          <w:rFonts w:ascii="Century Gothic" w:hAnsi="Century Gothic" w:cs="CaeciliaLTStd-Heavy"/>
          <w:sz w:val="24"/>
          <w:szCs w:val="19"/>
        </w:rPr>
        <w:t xml:space="preserve">. •                                                  </w:t>
      </w:r>
      <w:r w:rsidR="004A4BFE">
        <w:rPr>
          <w:rFonts w:ascii="Century Gothic" w:hAnsi="Century Gothic" w:cs="CaeciliaLTStd-Heavy"/>
          <w:sz w:val="24"/>
          <w:szCs w:val="19"/>
        </w:rPr>
        <w:t xml:space="preserve">  </w:t>
      </w:r>
      <w:r w:rsidR="002448CD" w:rsidRPr="004A4BFE">
        <w:rPr>
          <w:rFonts w:ascii="Century Gothic" w:hAnsi="Century Gothic" w:cs="CaeciliaLTStd-Heavy"/>
          <w:sz w:val="24"/>
          <w:szCs w:val="19"/>
        </w:rPr>
        <w:t xml:space="preserve">         • elles</w:t>
      </w:r>
    </w:p>
    <w:p w14:paraId="735465E5" w14:textId="5610EC15" w:rsidR="002448CD" w:rsidRPr="004A4BFE" w:rsidRDefault="004A4BFE" w:rsidP="004A4BFE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19"/>
        </w:rPr>
      </w:pPr>
      <w:r w:rsidRPr="004A4BFE">
        <w:rPr>
          <w:rFonts w:ascii="Century Gothic" w:hAnsi="Century Gothic" w:cs="CaeciliaLTStd-Heavy"/>
          <w:b/>
          <w:bCs/>
          <w:sz w:val="24"/>
          <w:szCs w:val="19"/>
        </w:rPr>
        <w:t>Les danseuses</w:t>
      </w:r>
      <w:r w:rsidRPr="004A4BFE">
        <w:rPr>
          <w:rFonts w:ascii="Century Gothic" w:hAnsi="Century Gothic" w:cs="CaeciliaLTStd-Heavy"/>
          <w:sz w:val="24"/>
          <w:szCs w:val="19"/>
        </w:rPr>
        <w:t xml:space="preserve"> répètent leur numéro</w:t>
      </w:r>
      <w:r w:rsidR="002448CD" w:rsidRPr="004A4BFE">
        <w:rPr>
          <w:rFonts w:ascii="Century Gothic" w:hAnsi="Century Gothic" w:cs="CaeciliaLTStd-Heavy"/>
          <w:sz w:val="24"/>
          <w:szCs w:val="19"/>
        </w:rPr>
        <w:t xml:space="preserve">. •                                                          </w:t>
      </w:r>
    </w:p>
    <w:p w14:paraId="07D5E94C" w14:textId="08F21A4A" w:rsidR="002448CD" w:rsidRPr="002448CD" w:rsidRDefault="004A4BFE" w:rsidP="004A4BFE">
      <w:pPr>
        <w:widowControl w:val="0"/>
        <w:autoSpaceDE w:val="0"/>
        <w:autoSpaceDN w:val="0"/>
        <w:adjustRightInd w:val="0"/>
        <w:spacing w:after="0" w:line="480" w:lineRule="auto"/>
        <w:rPr>
          <w:rFonts w:ascii="Script cole" w:hAnsi="Script cole" w:cs="CaeciliaLTStd-Heavy"/>
          <w:sz w:val="24"/>
          <w:szCs w:val="19"/>
        </w:rPr>
      </w:pPr>
      <w:r w:rsidRPr="004A4BFE">
        <w:rPr>
          <w:rFonts w:ascii="Century Gothic" w:hAnsi="Century Gothic" w:cs="CaeciliaLTStd-Heavy"/>
          <w:b/>
          <w:bCs/>
          <w:sz w:val="24"/>
          <w:szCs w:val="19"/>
        </w:rPr>
        <w:t>La sorcière</w:t>
      </w:r>
      <w:r>
        <w:rPr>
          <w:rFonts w:ascii="Century Gothic" w:hAnsi="Century Gothic" w:cs="CaeciliaLTStd-Heavy"/>
          <w:sz w:val="24"/>
          <w:szCs w:val="19"/>
        </w:rPr>
        <w:t xml:space="preserve"> prépare une potion. </w:t>
      </w:r>
      <w:r w:rsidR="002448CD" w:rsidRPr="004A4BFE">
        <w:rPr>
          <w:rFonts w:ascii="Century Gothic" w:hAnsi="Century Gothic" w:cs="CaeciliaLTStd-Heavy"/>
          <w:sz w:val="24"/>
          <w:szCs w:val="19"/>
        </w:rPr>
        <w:t xml:space="preserve">•                                                         </w:t>
      </w:r>
      <w:r w:rsidR="002448CD" w:rsidRPr="002448CD">
        <w:rPr>
          <w:rFonts w:ascii="Script cole" w:hAnsi="Script cole" w:cs="CaeciliaLTStd-Heavy"/>
          <w:sz w:val="24"/>
          <w:szCs w:val="19"/>
        </w:rPr>
        <w:t>• ils</w:t>
      </w:r>
    </w:p>
    <w:p w14:paraId="139C3BA6" w14:textId="77777777" w:rsidR="002448CD" w:rsidRDefault="002448CD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b/>
          <w:color w:val="000000"/>
          <w:sz w:val="10"/>
          <w:szCs w:val="36"/>
          <w:u w:val="single"/>
        </w:rPr>
      </w:pPr>
    </w:p>
    <w:p w14:paraId="6BA9119D" w14:textId="66F72E54" w:rsidR="002448CD" w:rsidRPr="002448CD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sz w:val="28"/>
          <w:szCs w:val="28"/>
          <w:u w:val="single"/>
        </w:rPr>
      </w:pPr>
      <w:r w:rsidRPr="002448CD">
        <w:rPr>
          <w:rFonts w:cstheme="minorHAnsi"/>
          <w:b/>
          <w:sz w:val="28"/>
          <w:szCs w:val="28"/>
          <w:u w:val="single"/>
        </w:rPr>
        <w:t>Souligne le verbe dans chaque phrase :</w:t>
      </w:r>
    </w:p>
    <w:p w14:paraId="431A673C" w14:textId="77777777" w:rsidR="002448CD" w:rsidRPr="002448CD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sz w:val="28"/>
          <w:szCs w:val="28"/>
          <w:u w:val="single"/>
        </w:rPr>
      </w:pPr>
    </w:p>
    <w:p w14:paraId="51E627A3" w14:textId="205D480E" w:rsidR="002448CD" w:rsidRDefault="002448CD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 w:rsidRPr="002448CD">
        <w:rPr>
          <w:rFonts w:ascii="Century Gothic" w:hAnsi="Century Gothic" w:cs="CaeciliaLTStd-Heavy"/>
          <w:sz w:val="24"/>
          <w:szCs w:val="19"/>
        </w:rPr>
        <w:t>L</w:t>
      </w:r>
      <w:r w:rsidR="004A4BFE">
        <w:rPr>
          <w:rFonts w:ascii="Century Gothic" w:hAnsi="Century Gothic" w:cs="CaeciliaLTStd-Heavy"/>
          <w:sz w:val="24"/>
          <w:szCs w:val="19"/>
        </w:rPr>
        <w:t>e petit garçon nage dans le grand bassin.</w:t>
      </w:r>
    </w:p>
    <w:p w14:paraId="35A1F77C" w14:textId="16E387B3" w:rsidR="004A4BFE" w:rsidRDefault="004A4BFE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gardien ferme la porte à clés.</w:t>
      </w:r>
    </w:p>
    <w:p w14:paraId="31D99819" w14:textId="3EB79E7B" w:rsidR="004A4BFE" w:rsidRDefault="004A4BFE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Papa épluche les légumes.</w:t>
      </w:r>
    </w:p>
    <w:p w14:paraId="2547B785" w14:textId="2F920031" w:rsidR="004A4BFE" w:rsidRDefault="004A4BFE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La semaine prochaine, nous partirons en vacances.</w:t>
      </w:r>
    </w:p>
    <w:p w14:paraId="2D9BC27C" w14:textId="396325CE" w:rsidR="004A4BFE" w:rsidRPr="004A4BFE" w:rsidRDefault="004A4BFE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facteur apporte le courrier.</w:t>
      </w:r>
    </w:p>
    <w:p w14:paraId="058B6C5D" w14:textId="77777777" w:rsidR="002448CD" w:rsidRDefault="002448CD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b/>
          <w:color w:val="000000"/>
          <w:sz w:val="10"/>
          <w:szCs w:val="36"/>
          <w:u w:val="single"/>
        </w:rPr>
      </w:pPr>
    </w:p>
    <w:p w14:paraId="50C8DE96" w14:textId="095210EB" w:rsidR="002448CD" w:rsidRPr="002448CD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2448CD">
        <w:rPr>
          <w:rFonts w:cstheme="minorHAnsi"/>
          <w:b/>
          <w:bCs/>
          <w:sz w:val="28"/>
          <w:szCs w:val="28"/>
          <w:u w:val="single"/>
        </w:rPr>
        <w:t>Souligne le verbe et indique l’infinitif du verbe :</w:t>
      </w:r>
    </w:p>
    <w:p w14:paraId="2AEE0C13" w14:textId="77777777" w:rsidR="002448CD" w:rsidRPr="002448CD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</w:p>
    <w:p w14:paraId="4510002D" w14:textId="6FFA2D7F" w:rsidR="002448CD" w:rsidRPr="002448CD" w:rsidRDefault="002C66E9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8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jardinier arrache les mauvaises herbes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………………………</w:t>
      </w:r>
    </w:p>
    <w:p w14:paraId="11E39677" w14:textId="77406242" w:rsidR="002448CD" w:rsidRPr="002448CD" w:rsidRDefault="004A4BFE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Les aigles observent leur proie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………………………</w:t>
      </w:r>
    </w:p>
    <w:p w14:paraId="63101E15" w14:textId="0DB0BDA3" w:rsidR="002448CD" w:rsidRPr="002448CD" w:rsidRDefault="004A4BFE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Je presse un citron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 ………………………</w:t>
      </w:r>
    </w:p>
    <w:p w14:paraId="20E842AD" w14:textId="4531EEFD" w:rsidR="00E37ED5" w:rsidRPr="00EE649C" w:rsidRDefault="004A4BFE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chat ronronne de bonheur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  ………………………</w:t>
      </w:r>
    </w:p>
    <w:p w14:paraId="62397FDF" w14:textId="77777777" w:rsidR="002448CD" w:rsidRDefault="002448CD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Pere Castor" w:hAnsi="Pere Castor" w:cs="CaeciliaLTStd-Heavy"/>
          <w:b/>
          <w:color w:val="000000"/>
          <w:sz w:val="10"/>
          <w:szCs w:val="36"/>
          <w:u w:val="single"/>
        </w:rPr>
      </w:pPr>
    </w:p>
    <w:p w14:paraId="52EB8479" w14:textId="50880BFF" w:rsidR="002448CD" w:rsidRPr="002448CD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Pere Castor Standard" w:hAnsi="Pere Castor Standard" w:cs="CaeciliaLTStd-Heavy"/>
          <w:b/>
          <w:sz w:val="28"/>
          <w:szCs w:val="28"/>
          <w:u w:val="single"/>
        </w:rPr>
      </w:pPr>
      <w:r w:rsidRPr="002448CD">
        <w:rPr>
          <w:rFonts w:ascii="Pere Castor Standard" w:hAnsi="Pere Castor Standard" w:cs="CaeciliaLTStd-Heavy"/>
          <w:b/>
          <w:sz w:val="28"/>
          <w:szCs w:val="28"/>
          <w:u w:val="single"/>
        </w:rPr>
        <w:t>Dans ce texte, recopie la deuxième phrase et la phrase négative.</w:t>
      </w:r>
    </w:p>
    <w:p w14:paraId="07FB58BD" w14:textId="77777777" w:rsidR="002448CD" w:rsidRPr="002448CD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ascii="Pere Castor Standard" w:hAnsi="Pere Castor Standard" w:cs="CaeciliaLTStd-Heavy"/>
          <w:b/>
          <w:sz w:val="28"/>
          <w:szCs w:val="28"/>
          <w:u w:val="single"/>
        </w:rPr>
      </w:pPr>
    </w:p>
    <w:p w14:paraId="081DE9DB" w14:textId="09F2930D" w:rsidR="002448CD" w:rsidRDefault="00EE649C" w:rsidP="00EE649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b/>
          <w:color w:val="000000"/>
          <w:szCs w:val="17"/>
          <w:u w:val="single"/>
        </w:rPr>
      </w:pPr>
      <w:r>
        <w:rPr>
          <w:rFonts w:ascii="Century Gothic" w:hAnsi="Century Gothic" w:cs="CaeciliaLTStd-Heavy"/>
          <w:sz w:val="24"/>
          <w:szCs w:val="19"/>
        </w:rPr>
        <w:t>Ce matin, on écrit la date et on la surligne. On sort nos cahiers et on lit la leçon. On fait un exercice de grammaire. On ne sortira pas avant d’avoir terminé !</w:t>
      </w:r>
    </w:p>
    <w:p w14:paraId="384156C5" w14:textId="77777777" w:rsidR="00F85CD2" w:rsidRPr="00F85CD2" w:rsidRDefault="00F85CD2" w:rsidP="002448CD">
      <w:pPr>
        <w:spacing w:line="360" w:lineRule="auto"/>
        <w:rPr>
          <w:rFonts w:ascii="Century Gothic" w:hAnsi="Century Gothic"/>
          <w:sz w:val="16"/>
          <w:szCs w:val="12"/>
        </w:rPr>
      </w:pPr>
    </w:p>
    <w:p w14:paraId="39B6C08E" w14:textId="0945079A" w:rsidR="002448CD" w:rsidRDefault="002448CD" w:rsidP="002448CD">
      <w:pPr>
        <w:spacing w:line="360" w:lineRule="auto"/>
        <w:rPr>
          <w:rFonts w:ascii="Century Gothic" w:hAnsi="Century Gothic"/>
          <w:sz w:val="26"/>
        </w:rPr>
      </w:pPr>
      <w:r>
        <w:rPr>
          <w:rFonts w:ascii="Century Gothic" w:hAnsi="Century Gothic"/>
          <w:sz w:val="26"/>
        </w:rPr>
        <w:t>Phrase 2 : ………………………………………………………………………………………… </w:t>
      </w:r>
    </w:p>
    <w:p w14:paraId="2E29F74F" w14:textId="4A953AC9" w:rsidR="002448CD" w:rsidRPr="00EE649C" w:rsidRDefault="002448CD" w:rsidP="00EE649C">
      <w:pPr>
        <w:spacing w:line="360" w:lineRule="auto"/>
        <w:rPr>
          <w:rFonts w:ascii="Century Gothic" w:hAnsi="Century Gothic"/>
          <w:sz w:val="26"/>
          <w:szCs w:val="24"/>
        </w:rPr>
      </w:pPr>
      <w:r>
        <w:rPr>
          <w:rFonts w:ascii="Century Gothic" w:hAnsi="Century Gothic"/>
          <w:sz w:val="26"/>
        </w:rPr>
        <w:t>Phrase négative : ……………………………………………………………………………….</w:t>
      </w:r>
    </w:p>
    <w:sectPr w:rsidR="002448CD" w:rsidRPr="00EE649C" w:rsidSect="002448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eciliaLTStd-Heavy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Pere Castor">
    <w:altName w:val="Calibri"/>
    <w:charset w:val="00"/>
    <w:family w:val="auto"/>
    <w:pitch w:val="variable"/>
    <w:sig w:usb0="00000003" w:usb1="00000000" w:usb2="00000000" w:usb3="00000000" w:csb0="00000001" w:csb1="00000000"/>
  </w:font>
  <w:font w:name="Pere Castor Standard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5564EF"/>
    <w:multiLevelType w:val="hybridMultilevel"/>
    <w:tmpl w:val="570CDC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6062F"/>
    <w:multiLevelType w:val="hybridMultilevel"/>
    <w:tmpl w:val="E3721AA8"/>
    <w:lvl w:ilvl="0" w:tplc="9430A0B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8CD"/>
    <w:rsid w:val="002448CD"/>
    <w:rsid w:val="002A6E08"/>
    <w:rsid w:val="002C66E9"/>
    <w:rsid w:val="0034762F"/>
    <w:rsid w:val="004A4BFE"/>
    <w:rsid w:val="00753468"/>
    <w:rsid w:val="007F1BE0"/>
    <w:rsid w:val="00C142EF"/>
    <w:rsid w:val="00E2420E"/>
    <w:rsid w:val="00E37ED5"/>
    <w:rsid w:val="00EE649C"/>
    <w:rsid w:val="00F8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DF02"/>
  <w15:chartTrackingRefBased/>
  <w15:docId w15:val="{D74134FE-7234-40DB-8999-F9169499B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8C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2448CD"/>
    <w:pPr>
      <w:spacing w:after="140" w:line="288" w:lineRule="auto"/>
    </w:pPr>
  </w:style>
  <w:style w:type="character" w:customStyle="1" w:styleId="CorpsdetexteCar">
    <w:name w:val="Corps de texte Car"/>
    <w:basedOn w:val="Policepardfaut"/>
    <w:link w:val="Corpsdetexte"/>
    <w:rsid w:val="002448CD"/>
  </w:style>
  <w:style w:type="paragraph" w:styleId="Paragraphedeliste">
    <w:name w:val="List Paragraph"/>
    <w:basedOn w:val="Normal"/>
    <w:uiPriority w:val="34"/>
    <w:qFormat/>
    <w:rsid w:val="002448CD"/>
    <w:pPr>
      <w:ind w:left="720"/>
      <w:contextualSpacing/>
    </w:pPr>
  </w:style>
  <w:style w:type="table" w:styleId="Grilledutableau">
    <w:name w:val="Table Grid"/>
    <w:basedOn w:val="TableauNormal"/>
    <w:rsid w:val="00244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9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B</dc:creator>
  <cp:keywords/>
  <dc:description/>
  <cp:lastModifiedBy>Solène Ezingeard</cp:lastModifiedBy>
  <cp:revision>2</cp:revision>
  <cp:lastPrinted>2021-01-24T09:13:00Z</cp:lastPrinted>
  <dcterms:created xsi:type="dcterms:W3CDTF">2021-01-27T11:02:00Z</dcterms:created>
  <dcterms:modified xsi:type="dcterms:W3CDTF">2021-01-27T11:02:00Z</dcterms:modified>
</cp:coreProperties>
</file>