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5C37D1" w14:textId="4BDD64D8" w:rsidR="00753468" w:rsidRDefault="00E2420E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772900F" wp14:editId="73968FB8">
                <wp:simplePos x="0" y="0"/>
                <wp:positionH relativeFrom="margin">
                  <wp:align>right</wp:align>
                </wp:positionH>
                <wp:positionV relativeFrom="paragraph">
                  <wp:posOffset>-371475</wp:posOffset>
                </wp:positionV>
                <wp:extent cx="504825" cy="476250"/>
                <wp:effectExtent l="0" t="0" r="28575" b="19050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825" cy="4762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7840EF" w14:textId="7C856A87" w:rsidR="00E2420E" w:rsidRPr="00E2420E" w:rsidRDefault="00055E54" w:rsidP="00E2420E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72900F" id="Rectangle : coins arrondis 2" o:spid="_x0000_s1026" style="position:absolute;margin-left:-11.45pt;margin-top:-29.25pt;width:39.75pt;height:37.5pt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" fillcolor="white [3201]" strokecolor="black [3200]" strokeweight="1pt">
                <v:stroke joinstyle="miter"/>
                <v:textbox>
                  <w:txbxContent>
                    <w:p w14:paraId="357840EF" w14:textId="7C856A87" w:rsidR="00E2420E" w:rsidRPr="00E2420E" w:rsidRDefault="00055E54" w:rsidP="00E2420E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909726" wp14:editId="44E85B02">
                <wp:simplePos x="0" y="0"/>
                <wp:positionH relativeFrom="column">
                  <wp:posOffset>9525</wp:posOffset>
                </wp:positionH>
                <wp:positionV relativeFrom="paragraph">
                  <wp:posOffset>-266700</wp:posOffset>
                </wp:positionV>
                <wp:extent cx="6572250" cy="447675"/>
                <wp:effectExtent l="0" t="0" r="19050" b="28575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0" cy="447675"/>
                        </a:xfrm>
                        <a:prstGeom prst="round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3">
                            <a:shade val="50000"/>
                          </a:schemeClr>
                        </a:lnRef>
                        <a:fillRef idx="1">
                          <a:schemeClr val="accent3"/>
                        </a:fillRef>
                        <a:effectRef idx="0">
                          <a:schemeClr val="accent3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598703E" w14:textId="302EFBE7" w:rsidR="00E2420E" w:rsidRPr="00E2420E" w:rsidRDefault="00E2420E" w:rsidP="00E2420E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E2420E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Exercic</w:t>
                            </w:r>
                            <w:r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>es</w:t>
                            </w:r>
                            <w:r w:rsidRPr="00E2420E"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révisions « le verbe 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1B909726" id="Rectangle : coins arrondis 1" o:spid="_x0000_s1027" style="position:absolute;margin-left:.75pt;margin-top:-21pt;width:517.5pt;height:35.2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" fillcolor="#cfcdcd [2894]" strokecolor="black [3213]" strokeweight="1pt">
                <v:stroke joinstyle="miter"/>
                <v:textbox>
                  <w:txbxContent>
                    <w:p w14:paraId="7598703E" w14:textId="302EFBE7" w:rsidR="00E2420E" w:rsidRPr="00E2420E" w:rsidRDefault="00E2420E" w:rsidP="00E2420E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E2420E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Exercic</w:t>
                      </w:r>
                      <w:r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>es</w:t>
                      </w:r>
                      <w:r w:rsidRPr="00E2420E"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 xml:space="preserve"> révisions « le verbe »</w:t>
                      </w:r>
                    </w:p>
                  </w:txbxContent>
                </v:textbox>
              </v:roundrect>
            </w:pict>
          </mc:Fallback>
        </mc:AlternateContent>
      </w:r>
      <w:r>
        <w:t xml:space="preserve"> </w:t>
      </w:r>
    </w:p>
    <w:p w14:paraId="4961A4C8" w14:textId="03EED5AD" w:rsidR="002448CD" w:rsidRPr="002448CD" w:rsidRDefault="002448CD" w:rsidP="002448CD">
      <w:pPr>
        <w:pStyle w:val="Paragraphedeliste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cstheme="minorHAnsi"/>
          <w:b/>
          <w:bCs/>
          <w:sz w:val="28"/>
          <w:szCs w:val="28"/>
          <w:u w:val="single"/>
        </w:rPr>
      </w:pPr>
      <w:r w:rsidRPr="002448CD">
        <w:rPr>
          <w:rFonts w:cstheme="minorHAnsi"/>
          <w:b/>
          <w:bCs/>
          <w:sz w:val="28"/>
          <w:szCs w:val="28"/>
          <w:u w:val="single"/>
        </w:rPr>
        <w:t>Relie le groupe nominal en gras au pronom qui convient :</w:t>
      </w:r>
    </w:p>
    <w:p w14:paraId="79887B4B" w14:textId="77777777" w:rsidR="002448CD" w:rsidRPr="00F3566A" w:rsidRDefault="002448CD" w:rsidP="002448CD">
      <w:pPr>
        <w:pStyle w:val="Paragraphedeliste"/>
        <w:widowControl w:val="0"/>
        <w:autoSpaceDE w:val="0"/>
        <w:autoSpaceDN w:val="0"/>
        <w:adjustRightInd w:val="0"/>
        <w:spacing w:after="0"/>
        <w:rPr>
          <w:rFonts w:cstheme="minorHAnsi"/>
          <w:sz w:val="24"/>
          <w:szCs w:val="24"/>
          <w:u w:val="single"/>
        </w:rPr>
      </w:pPr>
    </w:p>
    <w:p w14:paraId="41FB7B7A" w14:textId="5EB8F9B5" w:rsidR="002448CD" w:rsidRPr="00F3566A" w:rsidRDefault="00055E54" w:rsidP="00F3566A">
      <w:pPr>
        <w:widowControl w:val="0"/>
        <w:autoSpaceDE w:val="0"/>
        <w:autoSpaceDN w:val="0"/>
        <w:adjustRightInd w:val="0"/>
        <w:spacing w:after="0" w:line="480" w:lineRule="auto"/>
        <w:rPr>
          <w:rFonts w:ascii="Century Gothic" w:hAnsi="Century Gothic" w:cs="CaeciliaLTStd-Heavy"/>
          <w:sz w:val="28"/>
          <w:szCs w:val="21"/>
        </w:rPr>
      </w:pPr>
      <w:r w:rsidRPr="00617D87">
        <w:rPr>
          <w:rFonts w:ascii="Century Gothic" w:hAnsi="Century Gothic" w:cs="CaeciliaLTStd-Heavy"/>
          <w:b/>
          <w:bCs/>
          <w:sz w:val="24"/>
          <w:szCs w:val="21"/>
        </w:rPr>
        <w:t>Les feuilles</w:t>
      </w:r>
      <w:r>
        <w:rPr>
          <w:rFonts w:ascii="Century Gothic" w:hAnsi="Century Gothic" w:cs="CaeciliaLTStd-Heavy"/>
          <w:sz w:val="24"/>
          <w:szCs w:val="21"/>
        </w:rPr>
        <w:t xml:space="preserve"> tombent</w:t>
      </w:r>
      <w:r w:rsidR="00617D87">
        <w:rPr>
          <w:rFonts w:ascii="Century Gothic" w:hAnsi="Century Gothic" w:cs="CaeciliaLTStd-Heavy"/>
          <w:sz w:val="24"/>
          <w:szCs w:val="21"/>
        </w:rPr>
        <w:t xml:space="preserve"> de l’arbre</w:t>
      </w:r>
      <w:r w:rsidR="007F1BE0" w:rsidRPr="00F3566A">
        <w:rPr>
          <w:rFonts w:ascii="Century Gothic" w:hAnsi="Century Gothic" w:cs="CaeciliaLTStd-Heavy"/>
          <w:sz w:val="24"/>
          <w:szCs w:val="21"/>
        </w:rPr>
        <w:t xml:space="preserve">. </w:t>
      </w:r>
      <w:r w:rsidR="002448CD" w:rsidRPr="00F3566A">
        <w:rPr>
          <w:rFonts w:ascii="Century Gothic" w:hAnsi="Century Gothic" w:cs="CaeciliaLTStd-Heavy"/>
          <w:sz w:val="24"/>
          <w:szCs w:val="21"/>
        </w:rPr>
        <w:t>•</w:t>
      </w:r>
    </w:p>
    <w:p w14:paraId="67BCC398" w14:textId="29A8D419" w:rsidR="002448CD" w:rsidRPr="00F3566A" w:rsidRDefault="00055E54" w:rsidP="00F3566A">
      <w:pPr>
        <w:widowControl w:val="0"/>
        <w:autoSpaceDE w:val="0"/>
        <w:autoSpaceDN w:val="0"/>
        <w:adjustRightInd w:val="0"/>
        <w:spacing w:after="0" w:line="480" w:lineRule="auto"/>
        <w:rPr>
          <w:rFonts w:ascii="Century Gothic" w:hAnsi="Century Gothic" w:cs="CaeciliaLTStd-Heavy"/>
          <w:sz w:val="24"/>
          <w:szCs w:val="21"/>
        </w:rPr>
      </w:pPr>
      <w:r w:rsidRPr="00617D87">
        <w:rPr>
          <w:rFonts w:ascii="Century Gothic" w:hAnsi="Century Gothic" w:cs="CaeciliaLTStd-Heavy"/>
          <w:b/>
          <w:bCs/>
          <w:sz w:val="24"/>
          <w:szCs w:val="21"/>
        </w:rPr>
        <w:t>Les volets</w:t>
      </w:r>
      <w:r>
        <w:rPr>
          <w:rFonts w:ascii="Century Gothic" w:hAnsi="Century Gothic" w:cs="CaeciliaLTStd-Heavy"/>
          <w:sz w:val="24"/>
          <w:szCs w:val="21"/>
        </w:rPr>
        <w:t xml:space="preserve"> sont fermés</w:t>
      </w:r>
      <w:r w:rsidR="002448CD" w:rsidRPr="00F3566A">
        <w:rPr>
          <w:rFonts w:ascii="Century Gothic" w:hAnsi="Century Gothic" w:cs="CaeciliaLTStd-Heavy"/>
          <w:sz w:val="24"/>
          <w:szCs w:val="21"/>
        </w:rPr>
        <w:t>. •                                                • il</w:t>
      </w:r>
    </w:p>
    <w:p w14:paraId="4FA89AF9" w14:textId="62E9CB9C" w:rsidR="002448CD" w:rsidRPr="00F3566A" w:rsidRDefault="00055E54" w:rsidP="00F3566A">
      <w:pPr>
        <w:widowControl w:val="0"/>
        <w:autoSpaceDE w:val="0"/>
        <w:autoSpaceDN w:val="0"/>
        <w:adjustRightInd w:val="0"/>
        <w:spacing w:after="0" w:line="480" w:lineRule="auto"/>
        <w:rPr>
          <w:rFonts w:ascii="Century Gothic" w:hAnsi="Century Gothic" w:cs="CaeciliaLTStd-Heavy"/>
          <w:sz w:val="24"/>
          <w:szCs w:val="21"/>
        </w:rPr>
      </w:pPr>
      <w:r w:rsidRPr="00617D87">
        <w:rPr>
          <w:rFonts w:ascii="Century Gothic" w:hAnsi="Century Gothic" w:cs="CaeciliaLTStd-Heavy"/>
          <w:b/>
          <w:bCs/>
          <w:sz w:val="24"/>
          <w:szCs w:val="21"/>
        </w:rPr>
        <w:t>Le courrier</w:t>
      </w:r>
      <w:r>
        <w:rPr>
          <w:rFonts w:ascii="Century Gothic" w:hAnsi="Century Gothic" w:cs="CaeciliaLTStd-Heavy"/>
          <w:sz w:val="24"/>
          <w:szCs w:val="21"/>
        </w:rPr>
        <w:t xml:space="preserve"> a été distribué</w:t>
      </w:r>
      <w:r w:rsidR="00F3566A" w:rsidRPr="00F3566A">
        <w:rPr>
          <w:rFonts w:ascii="Century Gothic" w:hAnsi="Century Gothic" w:cs="CaeciliaLTStd-Heavy"/>
          <w:sz w:val="24"/>
          <w:szCs w:val="21"/>
        </w:rPr>
        <w:t>.</w:t>
      </w:r>
      <w:r w:rsidR="00A07C5A">
        <w:rPr>
          <w:rFonts w:ascii="Century Gothic" w:hAnsi="Century Gothic" w:cs="CaeciliaLTStd-Heavy"/>
          <w:sz w:val="24"/>
          <w:szCs w:val="21"/>
        </w:rPr>
        <w:t xml:space="preserve"> </w:t>
      </w:r>
      <w:r w:rsidR="002448CD" w:rsidRPr="00F3566A">
        <w:rPr>
          <w:rFonts w:ascii="Century Gothic" w:hAnsi="Century Gothic" w:cs="CaeciliaLTStd-Heavy"/>
          <w:sz w:val="24"/>
          <w:szCs w:val="21"/>
        </w:rPr>
        <w:t>•</w:t>
      </w:r>
    </w:p>
    <w:p w14:paraId="124E2CDC" w14:textId="46774547" w:rsidR="002448CD" w:rsidRPr="00F3566A" w:rsidRDefault="00055E54" w:rsidP="00F3566A">
      <w:pPr>
        <w:widowControl w:val="0"/>
        <w:autoSpaceDE w:val="0"/>
        <w:autoSpaceDN w:val="0"/>
        <w:adjustRightInd w:val="0"/>
        <w:spacing w:after="0" w:line="480" w:lineRule="auto"/>
        <w:rPr>
          <w:rFonts w:ascii="Century Gothic" w:hAnsi="Century Gothic" w:cs="CaeciliaLTStd-Heavy"/>
          <w:sz w:val="24"/>
          <w:szCs w:val="21"/>
        </w:rPr>
      </w:pPr>
      <w:r w:rsidRPr="00617D87">
        <w:rPr>
          <w:rFonts w:ascii="Century Gothic" w:hAnsi="Century Gothic" w:cs="CaeciliaLTStd-Heavy"/>
          <w:b/>
          <w:bCs/>
          <w:sz w:val="24"/>
          <w:szCs w:val="21"/>
        </w:rPr>
        <w:t>Ma montre</w:t>
      </w:r>
      <w:r>
        <w:rPr>
          <w:rFonts w:ascii="Century Gothic" w:hAnsi="Century Gothic" w:cs="CaeciliaLTStd-Heavy"/>
          <w:sz w:val="24"/>
          <w:szCs w:val="21"/>
        </w:rPr>
        <w:t xml:space="preserve"> est cassée</w:t>
      </w:r>
      <w:r w:rsidR="00F3566A" w:rsidRPr="00F3566A">
        <w:rPr>
          <w:rFonts w:ascii="Century Gothic" w:hAnsi="Century Gothic" w:cs="CaeciliaLTStd-Heavy"/>
          <w:sz w:val="24"/>
          <w:szCs w:val="21"/>
        </w:rPr>
        <w:t xml:space="preserve">. </w:t>
      </w:r>
      <w:r w:rsidR="002448CD" w:rsidRPr="00F3566A">
        <w:rPr>
          <w:rFonts w:ascii="Century Gothic" w:hAnsi="Century Gothic" w:cs="CaeciliaLTStd-Heavy"/>
          <w:sz w:val="24"/>
          <w:szCs w:val="21"/>
        </w:rPr>
        <w:t>•                                              • elle</w:t>
      </w:r>
    </w:p>
    <w:p w14:paraId="5C1BA4B3" w14:textId="46F888DE" w:rsidR="002448CD" w:rsidRPr="00F3566A" w:rsidRDefault="00055E54" w:rsidP="00F3566A">
      <w:pPr>
        <w:widowControl w:val="0"/>
        <w:autoSpaceDE w:val="0"/>
        <w:autoSpaceDN w:val="0"/>
        <w:adjustRightInd w:val="0"/>
        <w:spacing w:after="0" w:line="480" w:lineRule="auto"/>
        <w:rPr>
          <w:rFonts w:ascii="Century Gothic" w:hAnsi="Century Gothic" w:cs="CaeciliaLTStd-Heavy"/>
          <w:sz w:val="24"/>
          <w:szCs w:val="21"/>
        </w:rPr>
      </w:pPr>
      <w:r w:rsidRPr="00617D87">
        <w:rPr>
          <w:rFonts w:ascii="Century Gothic" w:hAnsi="Century Gothic" w:cs="CaeciliaLTStd-Heavy"/>
          <w:b/>
          <w:bCs/>
          <w:sz w:val="24"/>
          <w:szCs w:val="21"/>
        </w:rPr>
        <w:t>Mes chaussures</w:t>
      </w:r>
      <w:r>
        <w:rPr>
          <w:rFonts w:ascii="Century Gothic" w:hAnsi="Century Gothic" w:cs="CaeciliaLTStd-Heavy"/>
          <w:sz w:val="24"/>
          <w:szCs w:val="21"/>
        </w:rPr>
        <w:t xml:space="preserve"> sont abimées</w:t>
      </w:r>
      <w:r w:rsidR="002448CD" w:rsidRPr="00F3566A">
        <w:rPr>
          <w:rFonts w:ascii="Century Gothic" w:hAnsi="Century Gothic" w:cs="CaeciliaLTStd-Heavy"/>
          <w:sz w:val="24"/>
          <w:szCs w:val="21"/>
        </w:rPr>
        <w:t xml:space="preserve">. •                                                 </w:t>
      </w:r>
    </w:p>
    <w:p w14:paraId="2B8A4A62" w14:textId="39130A92" w:rsidR="002448CD" w:rsidRPr="00F3566A" w:rsidRDefault="00055E54" w:rsidP="00F3566A">
      <w:pPr>
        <w:widowControl w:val="0"/>
        <w:autoSpaceDE w:val="0"/>
        <w:autoSpaceDN w:val="0"/>
        <w:adjustRightInd w:val="0"/>
        <w:spacing w:after="0" w:line="480" w:lineRule="auto"/>
        <w:rPr>
          <w:rFonts w:ascii="Century Gothic" w:hAnsi="Century Gothic" w:cs="CaeciliaLTStd-Heavy"/>
          <w:sz w:val="24"/>
          <w:szCs w:val="21"/>
        </w:rPr>
      </w:pPr>
      <w:r w:rsidRPr="00617D87">
        <w:rPr>
          <w:rFonts w:ascii="Century Gothic" w:hAnsi="Century Gothic" w:cs="CaeciliaLTStd-Heavy"/>
          <w:b/>
          <w:bCs/>
          <w:sz w:val="24"/>
          <w:szCs w:val="21"/>
        </w:rPr>
        <w:t>Mon voisin</w:t>
      </w:r>
      <w:r>
        <w:rPr>
          <w:rFonts w:ascii="Century Gothic" w:hAnsi="Century Gothic" w:cs="CaeciliaLTStd-Heavy"/>
          <w:sz w:val="24"/>
          <w:szCs w:val="21"/>
        </w:rPr>
        <w:t xml:space="preserve"> sonne à la porte</w:t>
      </w:r>
      <w:r w:rsidR="002448CD" w:rsidRPr="00F3566A">
        <w:rPr>
          <w:rFonts w:ascii="Century Gothic" w:hAnsi="Century Gothic" w:cs="CaeciliaLTStd-Heavy"/>
          <w:sz w:val="24"/>
          <w:szCs w:val="21"/>
        </w:rPr>
        <w:t>. •                                     • elles</w:t>
      </w:r>
    </w:p>
    <w:p w14:paraId="77DC1DA5" w14:textId="77777777" w:rsidR="00055E54" w:rsidRDefault="00055E54" w:rsidP="00F3566A">
      <w:pPr>
        <w:widowControl w:val="0"/>
        <w:autoSpaceDE w:val="0"/>
        <w:autoSpaceDN w:val="0"/>
        <w:adjustRightInd w:val="0"/>
        <w:spacing w:after="0" w:line="480" w:lineRule="auto"/>
        <w:rPr>
          <w:rFonts w:ascii="Century Gothic" w:hAnsi="Century Gothic" w:cs="CaeciliaLTStd-Heavy"/>
          <w:sz w:val="24"/>
          <w:szCs w:val="21"/>
        </w:rPr>
      </w:pPr>
      <w:r w:rsidRPr="00617D87">
        <w:rPr>
          <w:rFonts w:ascii="Century Gothic" w:hAnsi="Century Gothic" w:cs="CaeciliaLTStd-Heavy"/>
          <w:b/>
          <w:bCs/>
          <w:sz w:val="24"/>
          <w:szCs w:val="21"/>
        </w:rPr>
        <w:t>Mes copains</w:t>
      </w:r>
      <w:r>
        <w:rPr>
          <w:rFonts w:ascii="Century Gothic" w:hAnsi="Century Gothic" w:cs="CaeciliaLTStd-Heavy"/>
          <w:sz w:val="24"/>
          <w:szCs w:val="21"/>
        </w:rPr>
        <w:t xml:space="preserve"> jouent aux cartes</w:t>
      </w:r>
      <w:r w:rsidR="002448CD" w:rsidRPr="00F3566A">
        <w:rPr>
          <w:rFonts w:ascii="Century Gothic" w:hAnsi="Century Gothic" w:cs="CaeciliaLTStd-Heavy"/>
          <w:sz w:val="24"/>
          <w:szCs w:val="21"/>
        </w:rPr>
        <w:t xml:space="preserve">. •                                                          </w:t>
      </w:r>
    </w:p>
    <w:p w14:paraId="139C3BA6" w14:textId="38980BE6" w:rsidR="002448CD" w:rsidRPr="00F3566A" w:rsidRDefault="00BB0474" w:rsidP="00F3566A">
      <w:pPr>
        <w:widowControl w:val="0"/>
        <w:autoSpaceDE w:val="0"/>
        <w:autoSpaceDN w:val="0"/>
        <w:adjustRightInd w:val="0"/>
        <w:spacing w:after="0" w:line="480" w:lineRule="auto"/>
        <w:rPr>
          <w:rFonts w:ascii="Century Gothic" w:hAnsi="Century Gothic" w:cs="CaeciliaLTStd-Heavy"/>
          <w:sz w:val="24"/>
          <w:szCs w:val="21"/>
        </w:rPr>
      </w:pPr>
      <w:r w:rsidRPr="00617D87">
        <w:rPr>
          <w:rFonts w:ascii="Century Gothic" w:hAnsi="Century Gothic" w:cs="CaeciliaLTStd-Heavy"/>
          <w:b/>
          <w:bCs/>
          <w:sz w:val="24"/>
          <w:szCs w:val="21"/>
        </w:rPr>
        <w:t xml:space="preserve">L’homme </w:t>
      </w:r>
      <w:r>
        <w:rPr>
          <w:rFonts w:ascii="Century Gothic" w:hAnsi="Century Gothic" w:cs="CaeciliaLTStd-Heavy"/>
          <w:sz w:val="24"/>
          <w:szCs w:val="21"/>
        </w:rPr>
        <w:t>lit un magazine</w:t>
      </w:r>
      <w:r w:rsidR="00F3566A" w:rsidRPr="00F3566A">
        <w:rPr>
          <w:rFonts w:ascii="Century Gothic" w:hAnsi="Century Gothic" w:cs="CaeciliaLTStd-Heavy"/>
          <w:sz w:val="24"/>
          <w:szCs w:val="21"/>
        </w:rPr>
        <w:t xml:space="preserve">. </w:t>
      </w:r>
      <w:r w:rsidR="002448CD" w:rsidRPr="00F3566A">
        <w:rPr>
          <w:rFonts w:ascii="Century Gothic" w:hAnsi="Century Gothic" w:cs="CaeciliaLTStd-Heavy"/>
          <w:sz w:val="24"/>
          <w:szCs w:val="21"/>
        </w:rPr>
        <w:t xml:space="preserve">•                                     </w:t>
      </w:r>
      <w:r w:rsidR="00A07C5A">
        <w:rPr>
          <w:rFonts w:ascii="Century Gothic" w:hAnsi="Century Gothic" w:cs="CaeciliaLTStd-Heavy"/>
          <w:sz w:val="24"/>
          <w:szCs w:val="21"/>
        </w:rPr>
        <w:t xml:space="preserve"> </w:t>
      </w:r>
      <w:r w:rsidR="002448CD" w:rsidRPr="00F3566A">
        <w:rPr>
          <w:rFonts w:ascii="Century Gothic" w:hAnsi="Century Gothic" w:cs="CaeciliaLTStd-Heavy"/>
          <w:sz w:val="24"/>
          <w:szCs w:val="21"/>
        </w:rPr>
        <w:t xml:space="preserve">    • ils</w:t>
      </w:r>
    </w:p>
    <w:p w14:paraId="24945605" w14:textId="77777777" w:rsidR="00F3566A" w:rsidRPr="00F3566A" w:rsidRDefault="00F3566A" w:rsidP="002448CD">
      <w:pPr>
        <w:widowControl w:val="0"/>
        <w:autoSpaceDE w:val="0"/>
        <w:autoSpaceDN w:val="0"/>
        <w:adjustRightInd w:val="0"/>
        <w:spacing w:after="0" w:line="360" w:lineRule="auto"/>
        <w:rPr>
          <w:rFonts w:ascii="Century Gothic" w:hAnsi="Century Gothic" w:cs="CaeciliaLTStd-Heavy"/>
          <w:b/>
          <w:color w:val="000000"/>
          <w:sz w:val="8"/>
          <w:szCs w:val="34"/>
          <w:u w:val="single"/>
        </w:rPr>
      </w:pPr>
    </w:p>
    <w:p w14:paraId="6BA9119D" w14:textId="66F72E54" w:rsidR="002448CD" w:rsidRPr="00F3566A" w:rsidRDefault="002448CD" w:rsidP="002448CD">
      <w:pPr>
        <w:pStyle w:val="Paragraphedeliste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cstheme="minorHAnsi"/>
          <w:b/>
          <w:sz w:val="24"/>
          <w:szCs w:val="24"/>
          <w:u w:val="single"/>
        </w:rPr>
      </w:pPr>
      <w:r w:rsidRPr="00A07C5A">
        <w:rPr>
          <w:rFonts w:cstheme="minorHAnsi"/>
          <w:b/>
          <w:sz w:val="28"/>
          <w:szCs w:val="28"/>
          <w:u w:val="single"/>
        </w:rPr>
        <w:t>Souligne le verbe dans chaque phrase :</w:t>
      </w:r>
    </w:p>
    <w:p w14:paraId="431A673C" w14:textId="77777777" w:rsidR="002448CD" w:rsidRPr="00F3566A" w:rsidRDefault="002448CD" w:rsidP="002448CD">
      <w:pPr>
        <w:pStyle w:val="Paragraphedeliste"/>
        <w:widowControl w:val="0"/>
        <w:autoSpaceDE w:val="0"/>
        <w:autoSpaceDN w:val="0"/>
        <w:adjustRightInd w:val="0"/>
        <w:spacing w:after="0"/>
        <w:rPr>
          <w:rFonts w:cstheme="minorHAnsi"/>
          <w:b/>
          <w:sz w:val="28"/>
          <w:szCs w:val="28"/>
          <w:u w:val="single"/>
        </w:rPr>
      </w:pPr>
    </w:p>
    <w:p w14:paraId="26C0DA77" w14:textId="186EAA07" w:rsidR="00F3566A" w:rsidRDefault="00BB0474" w:rsidP="002448CD">
      <w:pPr>
        <w:widowControl w:val="0"/>
        <w:autoSpaceDE w:val="0"/>
        <w:autoSpaceDN w:val="0"/>
        <w:adjustRightInd w:val="0"/>
        <w:spacing w:after="0" w:line="360" w:lineRule="auto"/>
        <w:rPr>
          <w:rFonts w:ascii="Century Gothic" w:hAnsi="Century Gothic" w:cs="CaeciliaLTStd-Heavy"/>
          <w:sz w:val="24"/>
          <w:szCs w:val="19"/>
        </w:rPr>
      </w:pPr>
      <w:r>
        <w:rPr>
          <w:rFonts w:ascii="Century Gothic" w:hAnsi="Century Gothic" w:cs="CaeciliaLTStd-Heavy"/>
          <w:sz w:val="24"/>
          <w:szCs w:val="19"/>
        </w:rPr>
        <w:t>Le chanteur salue la foule.</w:t>
      </w:r>
    </w:p>
    <w:p w14:paraId="687D8C35" w14:textId="712129EA" w:rsidR="00BB0474" w:rsidRDefault="00BB0474" w:rsidP="002448CD">
      <w:pPr>
        <w:widowControl w:val="0"/>
        <w:autoSpaceDE w:val="0"/>
        <w:autoSpaceDN w:val="0"/>
        <w:adjustRightInd w:val="0"/>
        <w:spacing w:after="0" w:line="360" w:lineRule="auto"/>
        <w:rPr>
          <w:rFonts w:ascii="Century Gothic" w:hAnsi="Century Gothic" w:cs="CaeciliaLTStd-Heavy"/>
          <w:sz w:val="24"/>
          <w:szCs w:val="19"/>
        </w:rPr>
      </w:pPr>
      <w:r>
        <w:rPr>
          <w:rFonts w:ascii="Century Gothic" w:hAnsi="Century Gothic" w:cs="CaeciliaLTStd-Heavy"/>
          <w:sz w:val="24"/>
          <w:szCs w:val="19"/>
        </w:rPr>
        <w:t>Le chat boit du lait.</w:t>
      </w:r>
    </w:p>
    <w:p w14:paraId="2051FB89" w14:textId="7B2FDB04" w:rsidR="00BB0474" w:rsidRDefault="00BB0474" w:rsidP="002448CD">
      <w:pPr>
        <w:widowControl w:val="0"/>
        <w:autoSpaceDE w:val="0"/>
        <w:autoSpaceDN w:val="0"/>
        <w:adjustRightInd w:val="0"/>
        <w:spacing w:after="0" w:line="360" w:lineRule="auto"/>
        <w:rPr>
          <w:rFonts w:ascii="Century Gothic" w:hAnsi="Century Gothic" w:cs="CaeciliaLTStd-Heavy"/>
          <w:sz w:val="24"/>
          <w:szCs w:val="19"/>
        </w:rPr>
      </w:pPr>
      <w:r>
        <w:rPr>
          <w:rFonts w:ascii="Century Gothic" w:hAnsi="Century Gothic" w:cs="CaeciliaLTStd-Heavy"/>
          <w:sz w:val="24"/>
          <w:szCs w:val="19"/>
        </w:rPr>
        <w:t>Le guitariste joue un morceau.</w:t>
      </w:r>
    </w:p>
    <w:p w14:paraId="75F22EDF" w14:textId="12629495" w:rsidR="00BB0474" w:rsidRDefault="00BB0474" w:rsidP="002448CD">
      <w:pPr>
        <w:widowControl w:val="0"/>
        <w:autoSpaceDE w:val="0"/>
        <w:autoSpaceDN w:val="0"/>
        <w:adjustRightInd w:val="0"/>
        <w:spacing w:after="0" w:line="360" w:lineRule="auto"/>
        <w:rPr>
          <w:rFonts w:ascii="Century Gothic" w:hAnsi="Century Gothic" w:cs="CaeciliaLTStd-Heavy"/>
          <w:sz w:val="24"/>
          <w:szCs w:val="19"/>
        </w:rPr>
      </w:pPr>
      <w:r>
        <w:rPr>
          <w:rFonts w:ascii="Century Gothic" w:hAnsi="Century Gothic" w:cs="CaeciliaLTStd-Heavy"/>
          <w:sz w:val="24"/>
          <w:szCs w:val="19"/>
        </w:rPr>
        <w:t>L’artiste peint une toile.</w:t>
      </w:r>
    </w:p>
    <w:p w14:paraId="2E36AC28" w14:textId="70E448E9" w:rsidR="00BB0474" w:rsidRPr="00F3566A" w:rsidRDefault="00BB0474" w:rsidP="002448CD">
      <w:pPr>
        <w:widowControl w:val="0"/>
        <w:autoSpaceDE w:val="0"/>
        <w:autoSpaceDN w:val="0"/>
        <w:adjustRightInd w:val="0"/>
        <w:spacing w:after="0" w:line="360" w:lineRule="auto"/>
        <w:rPr>
          <w:rFonts w:ascii="Century Gothic" w:hAnsi="Century Gothic" w:cs="CaeciliaLTStd-Heavy"/>
          <w:sz w:val="24"/>
          <w:szCs w:val="19"/>
        </w:rPr>
      </w:pPr>
      <w:r>
        <w:rPr>
          <w:rFonts w:ascii="Century Gothic" w:hAnsi="Century Gothic" w:cs="CaeciliaLTStd-Heavy"/>
          <w:sz w:val="24"/>
          <w:szCs w:val="19"/>
        </w:rPr>
        <w:t>La maitresse explique l’exercice.</w:t>
      </w:r>
    </w:p>
    <w:p w14:paraId="50C8DE96" w14:textId="095210EB" w:rsidR="002448CD" w:rsidRPr="002448CD" w:rsidRDefault="002448CD" w:rsidP="002448CD">
      <w:pPr>
        <w:pStyle w:val="Paragraphedeliste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cstheme="minorHAnsi"/>
          <w:b/>
          <w:bCs/>
          <w:sz w:val="28"/>
          <w:szCs w:val="28"/>
          <w:u w:val="single"/>
        </w:rPr>
      </w:pPr>
      <w:r w:rsidRPr="002448CD">
        <w:rPr>
          <w:rFonts w:cstheme="minorHAnsi"/>
          <w:b/>
          <w:bCs/>
          <w:sz w:val="28"/>
          <w:szCs w:val="28"/>
          <w:u w:val="single"/>
        </w:rPr>
        <w:t>Souligne le verbe et indique l’infinitif du verbe :</w:t>
      </w:r>
    </w:p>
    <w:p w14:paraId="2AEE0C13" w14:textId="77777777" w:rsidR="002448CD" w:rsidRPr="002448CD" w:rsidRDefault="002448CD" w:rsidP="002448CD">
      <w:pPr>
        <w:pStyle w:val="Paragraphedeliste"/>
        <w:widowControl w:val="0"/>
        <w:autoSpaceDE w:val="0"/>
        <w:autoSpaceDN w:val="0"/>
        <w:adjustRightInd w:val="0"/>
        <w:spacing w:after="0"/>
        <w:rPr>
          <w:rFonts w:cstheme="minorHAnsi"/>
          <w:b/>
          <w:bCs/>
          <w:sz w:val="28"/>
          <w:szCs w:val="28"/>
          <w:u w:val="single"/>
        </w:rPr>
      </w:pPr>
    </w:p>
    <w:p w14:paraId="4510002D" w14:textId="59EBB4EA" w:rsidR="002448CD" w:rsidRPr="002448CD" w:rsidRDefault="00F3566A" w:rsidP="002448CD">
      <w:pPr>
        <w:widowControl w:val="0"/>
        <w:autoSpaceDE w:val="0"/>
        <w:autoSpaceDN w:val="0"/>
        <w:adjustRightInd w:val="0"/>
        <w:spacing w:after="0" w:line="360" w:lineRule="auto"/>
        <w:rPr>
          <w:rFonts w:ascii="Century Gothic" w:hAnsi="Century Gothic" w:cs="CaeciliaLTStd-Heavy"/>
          <w:sz w:val="28"/>
          <w:szCs w:val="19"/>
        </w:rPr>
      </w:pPr>
      <w:r>
        <w:rPr>
          <w:rFonts w:ascii="Century Gothic" w:hAnsi="Century Gothic" w:cs="CaeciliaLTStd-Heavy"/>
          <w:sz w:val="24"/>
          <w:szCs w:val="19"/>
        </w:rPr>
        <w:t>L</w:t>
      </w:r>
      <w:r w:rsidR="00BB0474">
        <w:rPr>
          <w:rFonts w:ascii="Century Gothic" w:hAnsi="Century Gothic" w:cs="CaeciliaLTStd-Heavy"/>
          <w:sz w:val="24"/>
          <w:szCs w:val="19"/>
        </w:rPr>
        <w:t>e serveur apporte mon plat</w:t>
      </w:r>
      <w:r w:rsidR="002448CD" w:rsidRPr="002448CD">
        <w:rPr>
          <w:rFonts w:ascii="Century Gothic" w:hAnsi="Century Gothic" w:cs="CaeciliaLTStd-Heavy"/>
          <w:sz w:val="24"/>
          <w:szCs w:val="19"/>
        </w:rPr>
        <w:t>.   ………………………</w:t>
      </w:r>
    </w:p>
    <w:p w14:paraId="11E39677" w14:textId="2E004B9A" w:rsidR="002448CD" w:rsidRPr="002448CD" w:rsidRDefault="00BB0474" w:rsidP="002448CD">
      <w:pPr>
        <w:widowControl w:val="0"/>
        <w:autoSpaceDE w:val="0"/>
        <w:autoSpaceDN w:val="0"/>
        <w:adjustRightInd w:val="0"/>
        <w:spacing w:after="0" w:line="360" w:lineRule="auto"/>
        <w:rPr>
          <w:rFonts w:ascii="Century Gothic" w:hAnsi="Century Gothic" w:cs="CaeciliaLTStd-Heavy"/>
          <w:sz w:val="24"/>
          <w:szCs w:val="19"/>
        </w:rPr>
      </w:pPr>
      <w:r>
        <w:rPr>
          <w:rFonts w:ascii="Century Gothic" w:hAnsi="Century Gothic" w:cs="CaeciliaLTStd-Heavy"/>
          <w:sz w:val="24"/>
          <w:szCs w:val="19"/>
        </w:rPr>
        <w:t>Mon frère rigole à ma blague</w:t>
      </w:r>
      <w:r w:rsidR="002448CD" w:rsidRPr="002448CD">
        <w:rPr>
          <w:rFonts w:ascii="Century Gothic" w:hAnsi="Century Gothic" w:cs="CaeciliaLTStd-Heavy"/>
          <w:sz w:val="24"/>
          <w:szCs w:val="19"/>
        </w:rPr>
        <w:t>.    ………………………</w:t>
      </w:r>
    </w:p>
    <w:p w14:paraId="63101E15" w14:textId="44461BF6" w:rsidR="002448CD" w:rsidRPr="002448CD" w:rsidRDefault="00BB0474" w:rsidP="002448CD">
      <w:pPr>
        <w:widowControl w:val="0"/>
        <w:autoSpaceDE w:val="0"/>
        <w:autoSpaceDN w:val="0"/>
        <w:adjustRightInd w:val="0"/>
        <w:spacing w:after="0" w:line="360" w:lineRule="auto"/>
        <w:rPr>
          <w:rFonts w:ascii="Century Gothic" w:hAnsi="Century Gothic" w:cs="CaeciliaLTStd-Heavy"/>
          <w:sz w:val="24"/>
          <w:szCs w:val="19"/>
        </w:rPr>
      </w:pPr>
      <w:r>
        <w:rPr>
          <w:rFonts w:ascii="Century Gothic" w:hAnsi="Century Gothic" w:cs="CaeciliaLTStd-Heavy"/>
          <w:sz w:val="24"/>
          <w:szCs w:val="19"/>
        </w:rPr>
        <w:t>Maman organise mon anniversaire</w:t>
      </w:r>
      <w:r w:rsidR="002448CD" w:rsidRPr="002448CD">
        <w:rPr>
          <w:rFonts w:ascii="Century Gothic" w:hAnsi="Century Gothic" w:cs="CaeciliaLTStd-Heavy"/>
          <w:sz w:val="24"/>
          <w:szCs w:val="19"/>
        </w:rPr>
        <w:t>.     ………………………</w:t>
      </w:r>
    </w:p>
    <w:p w14:paraId="20E842AD" w14:textId="37A10AE4" w:rsidR="00E37ED5" w:rsidRPr="00A07C5A" w:rsidRDefault="00F3566A" w:rsidP="002448CD">
      <w:pPr>
        <w:widowControl w:val="0"/>
        <w:autoSpaceDE w:val="0"/>
        <w:autoSpaceDN w:val="0"/>
        <w:adjustRightInd w:val="0"/>
        <w:spacing w:after="0" w:line="360" w:lineRule="auto"/>
        <w:rPr>
          <w:rFonts w:ascii="Century Gothic" w:hAnsi="Century Gothic" w:cs="CaeciliaLTStd-Heavy"/>
          <w:sz w:val="24"/>
          <w:szCs w:val="19"/>
        </w:rPr>
      </w:pPr>
      <w:r>
        <w:rPr>
          <w:rFonts w:ascii="Century Gothic" w:hAnsi="Century Gothic" w:cs="CaeciliaLTStd-Heavy"/>
          <w:sz w:val="24"/>
          <w:szCs w:val="19"/>
        </w:rPr>
        <w:t>L</w:t>
      </w:r>
      <w:r w:rsidR="00BB0474">
        <w:rPr>
          <w:rFonts w:ascii="Century Gothic" w:hAnsi="Century Gothic" w:cs="CaeciliaLTStd-Heavy"/>
          <w:sz w:val="24"/>
          <w:szCs w:val="19"/>
        </w:rPr>
        <w:t>’enfant saute dans la flaque</w:t>
      </w:r>
      <w:r w:rsidR="002448CD" w:rsidRPr="002448CD">
        <w:rPr>
          <w:rFonts w:ascii="Century Gothic" w:hAnsi="Century Gothic" w:cs="CaeciliaLTStd-Heavy"/>
          <w:sz w:val="24"/>
          <w:szCs w:val="19"/>
        </w:rPr>
        <w:t>.      ………………………</w:t>
      </w:r>
    </w:p>
    <w:p w14:paraId="62397FDF" w14:textId="77777777" w:rsidR="002448CD" w:rsidRDefault="002448CD" w:rsidP="002448CD">
      <w:pPr>
        <w:widowControl w:val="0"/>
        <w:autoSpaceDE w:val="0"/>
        <w:autoSpaceDN w:val="0"/>
        <w:adjustRightInd w:val="0"/>
        <w:spacing w:after="0" w:line="360" w:lineRule="auto"/>
        <w:rPr>
          <w:rFonts w:ascii="Pere Castor" w:hAnsi="Pere Castor" w:cs="CaeciliaLTStd-Heavy"/>
          <w:b/>
          <w:color w:val="000000"/>
          <w:sz w:val="10"/>
          <w:szCs w:val="36"/>
          <w:u w:val="single"/>
        </w:rPr>
      </w:pPr>
    </w:p>
    <w:p w14:paraId="5C91B03E" w14:textId="23AB97E2" w:rsidR="00A07C5A" w:rsidRDefault="002448CD" w:rsidP="00A07C5A">
      <w:pPr>
        <w:pStyle w:val="Paragraphedeliste"/>
        <w:widowControl w:val="0"/>
        <w:numPr>
          <w:ilvl w:val="0"/>
          <w:numId w:val="2"/>
        </w:numPr>
        <w:autoSpaceDE w:val="0"/>
        <w:autoSpaceDN w:val="0"/>
        <w:adjustRightInd w:val="0"/>
        <w:spacing w:after="0"/>
        <w:rPr>
          <w:rFonts w:ascii="Pere Castor Standard" w:hAnsi="Pere Castor Standard" w:cs="CaeciliaLTStd-Heavy"/>
          <w:b/>
          <w:sz w:val="28"/>
          <w:szCs w:val="28"/>
          <w:u w:val="single"/>
        </w:rPr>
      </w:pPr>
      <w:r w:rsidRPr="002448CD">
        <w:rPr>
          <w:rFonts w:ascii="Pere Castor Standard" w:hAnsi="Pere Castor Standard" w:cs="CaeciliaLTStd-Heavy"/>
          <w:b/>
          <w:sz w:val="28"/>
          <w:szCs w:val="28"/>
          <w:u w:val="single"/>
        </w:rPr>
        <w:t xml:space="preserve">Dans ce texte, recopie la </w:t>
      </w:r>
      <w:r w:rsidR="00AC0710">
        <w:rPr>
          <w:rFonts w:ascii="Pere Castor Standard" w:hAnsi="Pere Castor Standard" w:cs="CaeciliaLTStd-Heavy"/>
          <w:b/>
          <w:sz w:val="28"/>
          <w:szCs w:val="28"/>
          <w:u w:val="single"/>
        </w:rPr>
        <w:t>troisième</w:t>
      </w:r>
      <w:r w:rsidRPr="002448CD">
        <w:rPr>
          <w:rFonts w:ascii="Pere Castor Standard" w:hAnsi="Pere Castor Standard" w:cs="CaeciliaLTStd-Heavy"/>
          <w:b/>
          <w:sz w:val="28"/>
          <w:szCs w:val="28"/>
          <w:u w:val="single"/>
        </w:rPr>
        <w:t xml:space="preserve"> phrase et la phrase négative.</w:t>
      </w:r>
    </w:p>
    <w:p w14:paraId="7E6A9A71" w14:textId="77777777" w:rsidR="00A07C5A" w:rsidRPr="00A07C5A" w:rsidRDefault="00A07C5A" w:rsidP="00A07C5A">
      <w:pPr>
        <w:pStyle w:val="Paragraphedeliste"/>
        <w:widowControl w:val="0"/>
        <w:autoSpaceDE w:val="0"/>
        <w:autoSpaceDN w:val="0"/>
        <w:adjustRightInd w:val="0"/>
        <w:spacing w:after="0"/>
        <w:rPr>
          <w:rFonts w:ascii="Pere Castor Standard" w:hAnsi="Pere Castor Standard" w:cs="CaeciliaLTStd-Heavy"/>
          <w:b/>
          <w:sz w:val="28"/>
          <w:szCs w:val="28"/>
          <w:u w:val="single"/>
        </w:rPr>
      </w:pPr>
    </w:p>
    <w:p w14:paraId="33157E6A" w14:textId="55CB3CB1" w:rsidR="00BB0474" w:rsidRDefault="00BB0474" w:rsidP="00AC07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Century Gothic" w:hAnsi="Century Gothic"/>
          <w:sz w:val="26"/>
        </w:rPr>
      </w:pPr>
      <w:r>
        <w:rPr>
          <w:rFonts w:ascii="Century Gothic" w:hAnsi="Century Gothic"/>
          <w:sz w:val="26"/>
        </w:rPr>
        <w:t xml:space="preserve">Si tu viens chez moi apporter mon livre, tu descends du bus devant la mairie. Tu tournes à gauche </w:t>
      </w:r>
      <w:r w:rsidR="00AC0710">
        <w:rPr>
          <w:rFonts w:ascii="Century Gothic" w:hAnsi="Century Gothic"/>
          <w:sz w:val="26"/>
        </w:rPr>
        <w:t>devant la boulangerie. Tu prends la rue à droite et tu sonnes. J’habite au deuxième étage. Tu ne fais pas trop de bruit !</w:t>
      </w:r>
    </w:p>
    <w:p w14:paraId="39B6C08E" w14:textId="405A7DD2" w:rsidR="002448CD" w:rsidRDefault="002448CD" w:rsidP="002448CD">
      <w:pPr>
        <w:spacing w:line="360" w:lineRule="auto"/>
        <w:rPr>
          <w:rFonts w:ascii="Century Gothic" w:hAnsi="Century Gothic"/>
          <w:sz w:val="26"/>
        </w:rPr>
      </w:pPr>
      <w:r>
        <w:rPr>
          <w:rFonts w:ascii="Century Gothic" w:hAnsi="Century Gothic"/>
          <w:sz w:val="26"/>
        </w:rPr>
        <w:t xml:space="preserve">Phrase </w:t>
      </w:r>
      <w:r w:rsidR="00AC0710">
        <w:rPr>
          <w:rFonts w:ascii="Century Gothic" w:hAnsi="Century Gothic"/>
          <w:sz w:val="26"/>
        </w:rPr>
        <w:t>3</w:t>
      </w:r>
      <w:r>
        <w:rPr>
          <w:rFonts w:ascii="Century Gothic" w:hAnsi="Century Gothic"/>
          <w:sz w:val="26"/>
        </w:rPr>
        <w:t xml:space="preserve"> : ………………………………………………………………………………………… </w:t>
      </w:r>
    </w:p>
    <w:p w14:paraId="2E29F74F" w14:textId="5AB3EE11" w:rsidR="002448CD" w:rsidRPr="00A07C5A" w:rsidRDefault="002448CD" w:rsidP="00A07C5A">
      <w:pPr>
        <w:spacing w:line="360" w:lineRule="auto"/>
        <w:rPr>
          <w:rFonts w:ascii="Century Gothic" w:hAnsi="Century Gothic"/>
          <w:sz w:val="26"/>
          <w:szCs w:val="24"/>
        </w:rPr>
      </w:pPr>
      <w:r>
        <w:rPr>
          <w:rFonts w:ascii="Century Gothic" w:hAnsi="Century Gothic"/>
          <w:sz w:val="26"/>
        </w:rPr>
        <w:t>Phrase négative : ……………………………………………………………………………….</w:t>
      </w:r>
    </w:p>
    <w:sectPr w:rsidR="002448CD" w:rsidRPr="00A07C5A" w:rsidSect="002448C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eciliaLTStd-Heavy">
    <w:altName w:val="Cambria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Pere Castor">
    <w:altName w:val="Calibri"/>
    <w:charset w:val="00"/>
    <w:family w:val="auto"/>
    <w:pitch w:val="variable"/>
    <w:sig w:usb0="00000003" w:usb1="00000000" w:usb2="00000000" w:usb3="00000000" w:csb0="00000001" w:csb1="00000000"/>
  </w:font>
  <w:font w:name="Pere Castor Standard">
    <w:altName w:val="Calibri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E5564EF"/>
    <w:multiLevelType w:val="hybridMultilevel"/>
    <w:tmpl w:val="570CDCE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86062F"/>
    <w:multiLevelType w:val="hybridMultilevel"/>
    <w:tmpl w:val="E3721AA8"/>
    <w:lvl w:ilvl="0" w:tplc="9430A0BC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8CD"/>
    <w:rsid w:val="00055E54"/>
    <w:rsid w:val="002448CD"/>
    <w:rsid w:val="002A6E08"/>
    <w:rsid w:val="00617D87"/>
    <w:rsid w:val="00753468"/>
    <w:rsid w:val="007F1BE0"/>
    <w:rsid w:val="00A07C5A"/>
    <w:rsid w:val="00AC0710"/>
    <w:rsid w:val="00BB0474"/>
    <w:rsid w:val="00E2420E"/>
    <w:rsid w:val="00E37ED5"/>
    <w:rsid w:val="00F35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28DF02"/>
  <w15:chartTrackingRefBased/>
  <w15:docId w15:val="{D74134FE-7234-40DB-8999-F9169499B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48C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rsid w:val="002448CD"/>
    <w:pPr>
      <w:spacing w:after="140" w:line="288" w:lineRule="auto"/>
    </w:pPr>
  </w:style>
  <w:style w:type="character" w:customStyle="1" w:styleId="CorpsdetexteCar">
    <w:name w:val="Corps de texte Car"/>
    <w:basedOn w:val="Policepardfaut"/>
    <w:link w:val="Corpsdetexte"/>
    <w:rsid w:val="002448CD"/>
  </w:style>
  <w:style w:type="paragraph" w:styleId="Paragraphedeliste">
    <w:name w:val="List Paragraph"/>
    <w:basedOn w:val="Normal"/>
    <w:uiPriority w:val="34"/>
    <w:qFormat/>
    <w:rsid w:val="002448CD"/>
    <w:pPr>
      <w:ind w:left="720"/>
      <w:contextualSpacing/>
    </w:pPr>
  </w:style>
  <w:style w:type="table" w:styleId="Grilledutableau">
    <w:name w:val="Table Grid"/>
    <w:basedOn w:val="TableauNormal"/>
    <w:rsid w:val="002448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96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215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B</dc:creator>
  <cp:keywords/>
  <dc:description/>
  <cp:lastModifiedBy>Solène Ezingeard</cp:lastModifiedBy>
  <cp:revision>4</cp:revision>
  <cp:lastPrinted>2021-01-27T09:39:00Z</cp:lastPrinted>
  <dcterms:created xsi:type="dcterms:W3CDTF">2021-01-27T09:38:00Z</dcterms:created>
  <dcterms:modified xsi:type="dcterms:W3CDTF">2021-01-27T10:35:00Z</dcterms:modified>
</cp:coreProperties>
</file>