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ausimple1"/>
        <w:tblpPr w:leftFromText="141" w:rightFromText="141" w:vertAnchor="page" w:horzAnchor="margin" w:tblpY="1759"/>
        <w:tblW w:w="10060" w:type="dxa"/>
        <w:tblLook w:val="04A0" w:firstRow="1" w:lastRow="0" w:firstColumn="1" w:lastColumn="0" w:noHBand="0" w:noVBand="1"/>
      </w:tblPr>
      <w:tblGrid>
        <w:gridCol w:w="2265"/>
        <w:gridCol w:w="3117"/>
        <w:gridCol w:w="4678"/>
      </w:tblGrid>
      <w:tr w:rsidR="009B4B34" w14:paraId="4ABA158F" w14:textId="77777777" w:rsidTr="009B4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14:paraId="40BFA0D1" w14:textId="77777777" w:rsidR="009B4B34" w:rsidRPr="009B4B34" w:rsidRDefault="009B4B34" w:rsidP="009B4B34">
            <w:pPr>
              <w:jc w:val="center"/>
              <w:rPr>
                <w:sz w:val="32"/>
                <w:szCs w:val="32"/>
              </w:rPr>
            </w:pPr>
            <w:r w:rsidRPr="009B4B34">
              <w:rPr>
                <w:sz w:val="32"/>
                <w:szCs w:val="32"/>
              </w:rPr>
              <w:t>Déchiffrer</w:t>
            </w:r>
          </w:p>
        </w:tc>
        <w:tc>
          <w:tcPr>
            <w:tcW w:w="3117" w:type="dxa"/>
            <w:vAlign w:val="center"/>
          </w:tcPr>
          <w:p w14:paraId="12894CBE" w14:textId="77777777" w:rsidR="009B4B34" w:rsidRPr="009B4B34" w:rsidRDefault="009B4B34" w:rsidP="009B4B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9B4B34">
              <w:rPr>
                <w:rFonts w:ascii="Segoe UI Symbol" w:hAnsi="Segoe UI Symbol" w:cs="Segoe UI Symbol"/>
                <w:b w:val="0"/>
                <w:bCs w:val="0"/>
                <w:sz w:val="24"/>
                <w:szCs w:val="24"/>
              </w:rPr>
              <w:t>✓</w:t>
            </w:r>
            <w:r w:rsidRPr="009B4B34">
              <w:rPr>
                <w:b w:val="0"/>
                <w:bCs w:val="0"/>
                <w:sz w:val="24"/>
                <w:szCs w:val="24"/>
              </w:rPr>
              <w:t xml:space="preserve"> Identifier des mots de manière de plus en plus aisée</w:t>
            </w:r>
          </w:p>
        </w:tc>
        <w:tc>
          <w:tcPr>
            <w:tcW w:w="4678" w:type="dxa"/>
          </w:tcPr>
          <w:p w14:paraId="3851CE32" w14:textId="77777777" w:rsidR="009B4B34" w:rsidRPr="009B4B34" w:rsidRDefault="009B4B34" w:rsidP="009B4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0000"/>
                <w:sz w:val="24"/>
                <w:szCs w:val="24"/>
                <w:u w:val="single"/>
              </w:rPr>
            </w:pPr>
            <w:r w:rsidRPr="009B4B34">
              <w:rPr>
                <w:b w:val="0"/>
                <w:bCs w:val="0"/>
                <w:color w:val="FF0000"/>
                <w:sz w:val="24"/>
                <w:szCs w:val="24"/>
                <w:u w:val="single"/>
              </w:rPr>
              <w:t>Cartes :</w:t>
            </w:r>
          </w:p>
          <w:p w14:paraId="4378E910" w14:textId="5F61111F" w:rsidR="009B4B34" w:rsidRPr="009B4B34" w:rsidRDefault="009B4B34" w:rsidP="009B4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 xml:space="preserve">- </w:t>
            </w:r>
            <w:r w:rsidR="008042B9">
              <w:rPr>
                <w:color w:val="FF0000"/>
                <w:sz w:val="24"/>
                <w:szCs w:val="24"/>
              </w:rPr>
              <w:t xml:space="preserve">M : </w:t>
            </w:r>
            <w:r w:rsidRPr="009B4B34">
              <w:rPr>
                <w:color w:val="FF0000"/>
                <w:sz w:val="24"/>
                <w:szCs w:val="24"/>
              </w:rPr>
              <w:t>essayer différents sons</w:t>
            </w:r>
          </w:p>
          <w:p w14:paraId="1091F583" w14:textId="71665FA0" w:rsidR="009B4B34" w:rsidRPr="009B4B34" w:rsidRDefault="009B4B34" w:rsidP="009B4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042B9">
              <w:rPr>
                <w:color w:val="FF0000"/>
                <w:sz w:val="24"/>
                <w:szCs w:val="24"/>
              </w:rPr>
              <w:t xml:space="preserve">K : </w:t>
            </w:r>
            <w:r w:rsidRPr="009B4B34">
              <w:rPr>
                <w:color w:val="FF0000"/>
                <w:sz w:val="24"/>
                <w:szCs w:val="24"/>
              </w:rPr>
              <w:t>Lire des mots complexes</w:t>
            </w:r>
          </w:p>
          <w:p w14:paraId="4A846F3E" w14:textId="77777777" w:rsidR="009B4B34" w:rsidRPr="009B4B34" w:rsidRDefault="009B4B34" w:rsidP="009B4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5AC7065" w14:textId="4FF2E62A" w:rsidR="009B4B34" w:rsidRPr="009B4B34" w:rsidRDefault="009B4B34" w:rsidP="009B4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b w:val="0"/>
                <w:bCs w:val="0"/>
                <w:color w:val="00B050"/>
                <w:sz w:val="24"/>
                <w:szCs w:val="24"/>
                <w:u w:val="single"/>
              </w:rPr>
              <w:t>Entretien PE</w:t>
            </w:r>
          </w:p>
          <w:p w14:paraId="5360A87C" w14:textId="77777777" w:rsidR="009B4B34" w:rsidRDefault="009B4B34" w:rsidP="009B4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1358487" w14:textId="77777777" w:rsidR="009B4B34" w:rsidRDefault="009B4B34" w:rsidP="009B4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7030A0"/>
                <w:sz w:val="24"/>
                <w:szCs w:val="24"/>
                <w:u w:val="single"/>
              </w:rPr>
            </w:pPr>
            <w:r w:rsidRPr="009B4B34">
              <w:rPr>
                <w:b w:val="0"/>
                <w:bCs w:val="0"/>
                <w:color w:val="7030A0"/>
                <w:sz w:val="24"/>
                <w:szCs w:val="24"/>
                <w:u w:val="single"/>
              </w:rPr>
              <w:t>Rallye lecture</w:t>
            </w:r>
          </w:p>
          <w:p w14:paraId="3E2C7610" w14:textId="6A9069BE" w:rsidR="009B4B34" w:rsidRPr="009B4B34" w:rsidRDefault="009B4B34" w:rsidP="009B4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9B4B34" w14:paraId="3E4CB3E0" w14:textId="77777777" w:rsidTr="009B4B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D9E2F3" w:themeFill="accent1" w:themeFillTint="33"/>
            <w:vAlign w:val="center"/>
          </w:tcPr>
          <w:p w14:paraId="5FD9EF4E" w14:textId="77777777" w:rsidR="009B4B34" w:rsidRPr="009B4B34" w:rsidRDefault="009B4B34" w:rsidP="009B4B34">
            <w:pPr>
              <w:jc w:val="center"/>
              <w:rPr>
                <w:sz w:val="32"/>
                <w:szCs w:val="32"/>
              </w:rPr>
            </w:pPr>
            <w:r w:rsidRPr="009B4B34">
              <w:rPr>
                <w:sz w:val="32"/>
                <w:szCs w:val="32"/>
              </w:rPr>
              <w:t>Enrichir son vocabulaire</w:t>
            </w:r>
          </w:p>
        </w:tc>
        <w:tc>
          <w:tcPr>
            <w:tcW w:w="3117" w:type="dxa"/>
            <w:shd w:val="clear" w:color="auto" w:fill="D9E2F3" w:themeFill="accent1" w:themeFillTint="33"/>
            <w:vAlign w:val="center"/>
          </w:tcPr>
          <w:p w14:paraId="46BE73CE" w14:textId="77777777" w:rsidR="009B4B34" w:rsidRPr="009B4B34" w:rsidRDefault="009B4B34" w:rsidP="009B4B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9B4B34">
              <w:rPr>
                <w:sz w:val="24"/>
                <w:szCs w:val="24"/>
              </w:rPr>
              <w:t xml:space="preserve"> Construire le lexique.</w:t>
            </w:r>
          </w:p>
        </w:tc>
        <w:tc>
          <w:tcPr>
            <w:tcW w:w="4678" w:type="dxa"/>
            <w:shd w:val="clear" w:color="auto" w:fill="D9E2F3" w:themeFill="accent1" w:themeFillTint="33"/>
          </w:tcPr>
          <w:p w14:paraId="136D71F7" w14:textId="77777777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FF0000"/>
                <w:sz w:val="24"/>
                <w:szCs w:val="24"/>
                <w:u w:val="single"/>
              </w:rPr>
              <w:t>Cartes :</w:t>
            </w:r>
          </w:p>
          <w:p w14:paraId="68B9D92F" w14:textId="278B0864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042B9">
              <w:rPr>
                <w:color w:val="FF0000"/>
                <w:sz w:val="24"/>
                <w:szCs w:val="24"/>
              </w:rPr>
              <w:t xml:space="preserve">P : </w:t>
            </w:r>
            <w:r w:rsidRPr="009B4B34">
              <w:rPr>
                <w:color w:val="FF0000"/>
                <w:sz w:val="24"/>
                <w:szCs w:val="24"/>
              </w:rPr>
              <w:t>comprendre des expressions</w:t>
            </w:r>
          </w:p>
          <w:p w14:paraId="3CCDD2B7" w14:textId="6D357817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042B9">
              <w:rPr>
                <w:color w:val="FF0000"/>
                <w:sz w:val="24"/>
                <w:szCs w:val="24"/>
              </w:rPr>
              <w:t xml:space="preserve">O : </w:t>
            </w:r>
            <w:r w:rsidRPr="009B4B34">
              <w:rPr>
                <w:color w:val="FF0000"/>
                <w:sz w:val="24"/>
                <w:szCs w:val="24"/>
              </w:rPr>
              <w:t>inférer le sens d’un mot</w:t>
            </w:r>
          </w:p>
          <w:p w14:paraId="3F198CE0" w14:textId="4B1F2283" w:rsid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042B9">
              <w:rPr>
                <w:color w:val="FF0000"/>
                <w:sz w:val="24"/>
                <w:szCs w:val="24"/>
              </w:rPr>
              <w:t xml:space="preserve">N : </w:t>
            </w:r>
            <w:r w:rsidRPr="009B4B34">
              <w:rPr>
                <w:color w:val="FF0000"/>
                <w:sz w:val="24"/>
                <w:szCs w:val="24"/>
              </w:rPr>
              <w:t>s’aider du contexte pour comprendre un mot</w:t>
            </w:r>
          </w:p>
          <w:p w14:paraId="523E3169" w14:textId="77777777" w:rsid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</w:p>
          <w:p w14:paraId="3AB5C697" w14:textId="77777777" w:rsid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7030A0"/>
                <w:sz w:val="24"/>
                <w:szCs w:val="24"/>
                <w:u w:val="single"/>
              </w:rPr>
              <w:t>Rallye lecture</w:t>
            </w:r>
          </w:p>
          <w:p w14:paraId="36FA6049" w14:textId="5AF31692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u w:val="single"/>
              </w:rPr>
            </w:pPr>
          </w:p>
        </w:tc>
      </w:tr>
      <w:tr w:rsidR="009B4B34" w14:paraId="76FC709D" w14:textId="77777777" w:rsidTr="009B4B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14:paraId="1F9D6CAC" w14:textId="77777777" w:rsidR="009B4B34" w:rsidRPr="009B4B34" w:rsidRDefault="009B4B34" w:rsidP="009B4B34">
            <w:pPr>
              <w:jc w:val="center"/>
              <w:rPr>
                <w:sz w:val="32"/>
                <w:szCs w:val="32"/>
              </w:rPr>
            </w:pPr>
            <w:r w:rsidRPr="009B4B34">
              <w:rPr>
                <w:sz w:val="32"/>
                <w:szCs w:val="32"/>
              </w:rPr>
              <w:t>Comprendre</w:t>
            </w:r>
          </w:p>
        </w:tc>
        <w:tc>
          <w:tcPr>
            <w:tcW w:w="3117" w:type="dxa"/>
            <w:vAlign w:val="center"/>
          </w:tcPr>
          <w:p w14:paraId="755EC338" w14:textId="77777777" w:rsidR="009B4B34" w:rsidRPr="009B4B34" w:rsidRDefault="009B4B34" w:rsidP="009B4B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9B4B34">
              <w:rPr>
                <w:sz w:val="24"/>
                <w:szCs w:val="24"/>
              </w:rPr>
              <w:t xml:space="preserve"> Savoir mobiliser la compétence de décodage.</w:t>
            </w:r>
          </w:p>
          <w:p w14:paraId="4F743926" w14:textId="77777777" w:rsidR="009B4B34" w:rsidRPr="009B4B34" w:rsidRDefault="009B4B34" w:rsidP="009B4B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8C13FBF" w14:textId="77777777" w:rsidR="009B4B34" w:rsidRPr="009B4B34" w:rsidRDefault="009B4B34" w:rsidP="009B4B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9B4B34">
              <w:rPr>
                <w:sz w:val="24"/>
                <w:szCs w:val="24"/>
              </w:rPr>
              <w:t xml:space="preserve"> Savoir lire pour réaliser quelque chose.</w:t>
            </w:r>
          </w:p>
        </w:tc>
        <w:tc>
          <w:tcPr>
            <w:tcW w:w="4678" w:type="dxa"/>
          </w:tcPr>
          <w:p w14:paraId="68B74D2A" w14:textId="77777777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FF0000"/>
                <w:sz w:val="24"/>
                <w:szCs w:val="24"/>
                <w:u w:val="single"/>
              </w:rPr>
              <w:t>Cartes :</w:t>
            </w:r>
          </w:p>
          <w:p w14:paraId="5B1828BC" w14:textId="4A08C3FD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042B9">
              <w:rPr>
                <w:color w:val="FF0000"/>
                <w:sz w:val="24"/>
                <w:szCs w:val="24"/>
              </w:rPr>
              <w:t xml:space="preserve">E : </w:t>
            </w:r>
            <w:r w:rsidRPr="009B4B34">
              <w:rPr>
                <w:color w:val="FF0000"/>
                <w:sz w:val="24"/>
                <w:szCs w:val="24"/>
              </w:rPr>
              <w:t>anticiper</w:t>
            </w:r>
          </w:p>
          <w:p w14:paraId="48DFA464" w14:textId="090071C6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127F8">
              <w:rPr>
                <w:color w:val="FF0000"/>
                <w:sz w:val="24"/>
                <w:szCs w:val="24"/>
              </w:rPr>
              <w:t xml:space="preserve">F : </w:t>
            </w:r>
            <w:r w:rsidR="00D91C48" w:rsidRPr="009B4B34">
              <w:rPr>
                <w:color w:val="FF0000"/>
                <w:sz w:val="24"/>
                <w:szCs w:val="24"/>
              </w:rPr>
              <w:t>cohérences textuelles</w:t>
            </w:r>
          </w:p>
          <w:p w14:paraId="46B25FFA" w14:textId="2C9BC368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127F8">
              <w:rPr>
                <w:color w:val="FF0000"/>
                <w:sz w:val="24"/>
                <w:szCs w:val="24"/>
              </w:rPr>
              <w:t xml:space="preserve">G : </w:t>
            </w:r>
            <w:r w:rsidRPr="009B4B34">
              <w:rPr>
                <w:color w:val="FF0000"/>
                <w:sz w:val="24"/>
                <w:szCs w:val="24"/>
              </w:rPr>
              <w:t>Dégager l’idée principale</w:t>
            </w:r>
          </w:p>
          <w:p w14:paraId="4418D6E2" w14:textId="7FCE68EA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127F8">
              <w:rPr>
                <w:color w:val="FF0000"/>
                <w:sz w:val="24"/>
                <w:szCs w:val="24"/>
              </w:rPr>
              <w:t xml:space="preserve">H : </w:t>
            </w:r>
            <w:r w:rsidRPr="009B4B34">
              <w:rPr>
                <w:color w:val="FF0000"/>
                <w:sz w:val="24"/>
                <w:szCs w:val="24"/>
              </w:rPr>
              <w:t>Faire des prédictions</w:t>
            </w:r>
          </w:p>
          <w:p w14:paraId="07F86682" w14:textId="1630C6F4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127F8">
              <w:rPr>
                <w:color w:val="FF0000"/>
                <w:sz w:val="24"/>
                <w:szCs w:val="24"/>
              </w:rPr>
              <w:t xml:space="preserve"> I : </w:t>
            </w:r>
            <w:r w:rsidRPr="009B4B34">
              <w:rPr>
                <w:color w:val="FF0000"/>
                <w:sz w:val="24"/>
                <w:szCs w:val="24"/>
              </w:rPr>
              <w:t>Infos explicites</w:t>
            </w:r>
          </w:p>
          <w:p w14:paraId="5F814ADD" w14:textId="77777777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-Marques morpho</w:t>
            </w:r>
          </w:p>
          <w:p w14:paraId="7E21DE9E" w14:textId="1F5B9234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042B9">
              <w:rPr>
                <w:color w:val="FF0000"/>
                <w:sz w:val="24"/>
                <w:szCs w:val="24"/>
              </w:rPr>
              <w:t xml:space="preserve">D : </w:t>
            </w:r>
            <w:r w:rsidRPr="009B4B34">
              <w:rPr>
                <w:color w:val="FF0000"/>
                <w:sz w:val="24"/>
                <w:szCs w:val="24"/>
              </w:rPr>
              <w:t>Substituts</w:t>
            </w:r>
          </w:p>
          <w:p w14:paraId="74664789" w14:textId="30242B86" w:rsid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E71F5">
              <w:rPr>
                <w:color w:val="FF0000"/>
                <w:sz w:val="24"/>
                <w:szCs w:val="24"/>
              </w:rPr>
              <w:t xml:space="preserve">J : </w:t>
            </w:r>
            <w:r w:rsidRPr="009B4B34">
              <w:rPr>
                <w:color w:val="FF0000"/>
                <w:sz w:val="24"/>
                <w:szCs w:val="24"/>
              </w:rPr>
              <w:t>Inférer</w:t>
            </w:r>
          </w:p>
          <w:p w14:paraId="12D34197" w14:textId="120B206C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b/>
                <w:bCs/>
                <w:color w:val="FFC000"/>
                <w:sz w:val="24"/>
                <w:szCs w:val="24"/>
                <w:u w:val="single"/>
              </w:rPr>
              <w:t>Veritech</w:t>
            </w:r>
          </w:p>
          <w:p w14:paraId="6283427B" w14:textId="77777777" w:rsid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7030A0"/>
                <w:sz w:val="24"/>
                <w:szCs w:val="24"/>
                <w:u w:val="single"/>
              </w:rPr>
              <w:t>Rallye lecture</w:t>
            </w:r>
          </w:p>
          <w:p w14:paraId="4D880A35" w14:textId="36652D2F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9B4B34" w14:paraId="4032BA4F" w14:textId="77777777" w:rsidTr="009B4B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D9E2F3" w:themeFill="accent1" w:themeFillTint="33"/>
            <w:vAlign w:val="center"/>
          </w:tcPr>
          <w:p w14:paraId="4D791D50" w14:textId="77777777" w:rsidR="009B4B34" w:rsidRPr="009B4B34" w:rsidRDefault="009B4B34" w:rsidP="009B4B34">
            <w:pPr>
              <w:jc w:val="center"/>
              <w:rPr>
                <w:sz w:val="32"/>
                <w:szCs w:val="32"/>
              </w:rPr>
            </w:pPr>
            <w:r w:rsidRPr="009B4B34">
              <w:rPr>
                <w:sz w:val="32"/>
                <w:szCs w:val="32"/>
              </w:rPr>
              <w:t>Lire avec fluidité</w:t>
            </w:r>
          </w:p>
        </w:tc>
        <w:tc>
          <w:tcPr>
            <w:tcW w:w="3117" w:type="dxa"/>
            <w:shd w:val="clear" w:color="auto" w:fill="D9E2F3" w:themeFill="accent1" w:themeFillTint="33"/>
            <w:vAlign w:val="center"/>
          </w:tcPr>
          <w:p w14:paraId="3A665DA8" w14:textId="77777777" w:rsidR="009B4B34" w:rsidRPr="009B4B34" w:rsidRDefault="009B4B34" w:rsidP="009B4B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9B4B34">
              <w:rPr>
                <w:sz w:val="24"/>
                <w:szCs w:val="24"/>
              </w:rPr>
              <w:t xml:space="preserve"> Lire à voix haute</w:t>
            </w:r>
          </w:p>
        </w:tc>
        <w:tc>
          <w:tcPr>
            <w:tcW w:w="4678" w:type="dxa"/>
            <w:shd w:val="clear" w:color="auto" w:fill="D9E2F3" w:themeFill="accent1" w:themeFillTint="33"/>
          </w:tcPr>
          <w:p w14:paraId="0423B679" w14:textId="5A2EC971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b/>
                <w:bCs/>
                <w:color w:val="00B050"/>
                <w:sz w:val="24"/>
                <w:szCs w:val="24"/>
                <w:u w:val="single"/>
              </w:rPr>
              <w:t>Entretien PE</w:t>
            </w:r>
          </w:p>
          <w:p w14:paraId="691BFB86" w14:textId="77777777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18D2D07" w14:textId="77777777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FF0000"/>
                <w:sz w:val="24"/>
                <w:szCs w:val="24"/>
                <w:u w:val="single"/>
              </w:rPr>
              <w:t>Cartes :</w:t>
            </w:r>
          </w:p>
          <w:p w14:paraId="50054E38" w14:textId="5D3ABF80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E71F5">
              <w:rPr>
                <w:color w:val="FF0000"/>
                <w:sz w:val="24"/>
                <w:szCs w:val="24"/>
              </w:rPr>
              <w:t xml:space="preserve">A : </w:t>
            </w:r>
            <w:r w:rsidRPr="009B4B34">
              <w:rPr>
                <w:color w:val="FF0000"/>
                <w:sz w:val="24"/>
                <w:szCs w:val="24"/>
              </w:rPr>
              <w:t>faire des liaisons</w:t>
            </w:r>
          </w:p>
          <w:p w14:paraId="76968ABD" w14:textId="6A8A6666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E71F5">
              <w:rPr>
                <w:color w:val="FF0000"/>
                <w:sz w:val="24"/>
                <w:szCs w:val="24"/>
              </w:rPr>
              <w:t xml:space="preserve">B : </w:t>
            </w:r>
            <w:r w:rsidRPr="009B4B34">
              <w:rPr>
                <w:color w:val="FF0000"/>
                <w:sz w:val="24"/>
                <w:szCs w:val="24"/>
              </w:rPr>
              <w:t>mettre le ton</w:t>
            </w:r>
          </w:p>
          <w:p w14:paraId="0855710B" w14:textId="2521C7C6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E71F5">
              <w:rPr>
                <w:color w:val="FF0000"/>
                <w:sz w:val="24"/>
                <w:szCs w:val="24"/>
              </w:rPr>
              <w:t xml:space="preserve">C : </w:t>
            </w:r>
            <w:r w:rsidRPr="009B4B34">
              <w:rPr>
                <w:color w:val="FF0000"/>
                <w:sz w:val="24"/>
                <w:szCs w:val="24"/>
              </w:rPr>
              <w:t>mots fréquents</w:t>
            </w:r>
          </w:p>
          <w:p w14:paraId="50DE7A8D" w14:textId="2DB1BA1F" w:rsid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</w:t>
            </w:r>
            <w:r w:rsidR="008E71F5">
              <w:rPr>
                <w:color w:val="FF0000"/>
                <w:sz w:val="24"/>
                <w:szCs w:val="24"/>
              </w:rPr>
              <w:t xml:space="preserve">D : </w:t>
            </w:r>
            <w:r w:rsidRPr="009B4B34">
              <w:rPr>
                <w:color w:val="FF0000"/>
                <w:sz w:val="24"/>
                <w:szCs w:val="24"/>
              </w:rPr>
              <w:t>virelangues</w:t>
            </w:r>
          </w:p>
          <w:p w14:paraId="02105EF9" w14:textId="77777777" w:rsid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</w:p>
          <w:p w14:paraId="0DACB9EB" w14:textId="77777777" w:rsid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7030A0"/>
                <w:sz w:val="24"/>
                <w:szCs w:val="24"/>
                <w:u w:val="single"/>
              </w:rPr>
              <w:t>Rallye lecture</w:t>
            </w:r>
          </w:p>
          <w:p w14:paraId="49183193" w14:textId="3D29F51A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9B4B34" w14:paraId="3C3DC313" w14:textId="77777777" w:rsidTr="009B4B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14:paraId="75223460" w14:textId="77777777" w:rsidR="009B4B34" w:rsidRPr="009B4B34" w:rsidRDefault="009B4B34" w:rsidP="009B4B34">
            <w:pPr>
              <w:jc w:val="center"/>
              <w:rPr>
                <w:sz w:val="32"/>
                <w:szCs w:val="32"/>
              </w:rPr>
            </w:pPr>
            <w:r w:rsidRPr="009B4B34">
              <w:rPr>
                <w:sz w:val="32"/>
                <w:szCs w:val="32"/>
              </w:rPr>
              <w:t>Intégrer des règles</w:t>
            </w:r>
          </w:p>
        </w:tc>
        <w:tc>
          <w:tcPr>
            <w:tcW w:w="3117" w:type="dxa"/>
            <w:vAlign w:val="center"/>
          </w:tcPr>
          <w:p w14:paraId="3C40323F" w14:textId="38DDC921" w:rsidR="009B4B34" w:rsidRPr="009B4B34" w:rsidRDefault="009B4B34" w:rsidP="009B4B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9B4B34">
              <w:rPr>
                <w:sz w:val="24"/>
                <w:szCs w:val="24"/>
              </w:rPr>
              <w:t xml:space="preserve"> Maintenir une attention orientée en fonction du but.</w:t>
            </w:r>
          </w:p>
          <w:p w14:paraId="05D47FF8" w14:textId="77777777" w:rsidR="009B4B34" w:rsidRPr="009B4B34" w:rsidRDefault="009B4B34" w:rsidP="009B4B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Symbol" w:hAnsi="Segoe UI Symbol" w:cs="Segoe UI Symbol"/>
                <w:sz w:val="24"/>
                <w:szCs w:val="24"/>
              </w:rPr>
            </w:pPr>
          </w:p>
          <w:p w14:paraId="443E01D8" w14:textId="77777777" w:rsidR="009B4B34" w:rsidRPr="009B4B34" w:rsidRDefault="009B4B34" w:rsidP="009B4B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Symbol" w:hAnsi="Segoe UI Symbol" w:cs="Segoe UI Symbol"/>
                <w:sz w:val="24"/>
                <w:szCs w:val="24"/>
              </w:rPr>
            </w:pPr>
            <w:r w:rsidRPr="009B4B34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9B4B34">
              <w:rPr>
                <w:sz w:val="24"/>
                <w:szCs w:val="24"/>
              </w:rPr>
              <w:t xml:space="preserve"> Savoir lire pour le plaisir de lire.</w:t>
            </w:r>
          </w:p>
        </w:tc>
        <w:tc>
          <w:tcPr>
            <w:tcW w:w="4678" w:type="dxa"/>
          </w:tcPr>
          <w:p w14:paraId="19D99084" w14:textId="77777777" w:rsid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b/>
                <w:bCs/>
                <w:color w:val="7030A0"/>
                <w:sz w:val="24"/>
                <w:szCs w:val="24"/>
                <w:u w:val="single"/>
              </w:rPr>
              <w:t>Rallye lecture</w:t>
            </w:r>
            <w:r w:rsidRPr="009B4B34">
              <w:rPr>
                <w:sz w:val="24"/>
                <w:szCs w:val="24"/>
              </w:rPr>
              <w:t xml:space="preserve"> </w:t>
            </w:r>
          </w:p>
          <w:p w14:paraId="4A89D1A6" w14:textId="77777777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43CA1E7" w14:textId="77777777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4472C4" w:themeColor="accent1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4472C4" w:themeColor="accent1"/>
                <w:sz w:val="24"/>
                <w:szCs w:val="24"/>
                <w:u w:val="single"/>
              </w:rPr>
              <w:t>Lecture autonome</w:t>
            </w:r>
          </w:p>
          <w:p w14:paraId="06927922" w14:textId="1F957F04" w:rsidR="009B4B34" w:rsidRPr="009B4B34" w:rsidRDefault="009B4B34" w:rsidP="009B4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9B4B34" w14:paraId="52AD44D8" w14:textId="77777777" w:rsidTr="009B4B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shd w:val="clear" w:color="auto" w:fill="D9E2F3" w:themeFill="accent1" w:themeFillTint="33"/>
            <w:vAlign w:val="center"/>
          </w:tcPr>
          <w:p w14:paraId="287192CF" w14:textId="77777777" w:rsidR="009B4B34" w:rsidRPr="009B4B34" w:rsidRDefault="009B4B34" w:rsidP="009B4B34">
            <w:pPr>
              <w:jc w:val="center"/>
              <w:rPr>
                <w:sz w:val="32"/>
                <w:szCs w:val="32"/>
              </w:rPr>
            </w:pPr>
            <w:r w:rsidRPr="009B4B34">
              <w:rPr>
                <w:sz w:val="32"/>
                <w:szCs w:val="32"/>
              </w:rPr>
              <w:t>Culture littéraire</w:t>
            </w:r>
          </w:p>
        </w:tc>
        <w:tc>
          <w:tcPr>
            <w:tcW w:w="3117" w:type="dxa"/>
            <w:shd w:val="clear" w:color="auto" w:fill="D9E2F3" w:themeFill="accent1" w:themeFillTint="33"/>
            <w:vAlign w:val="center"/>
          </w:tcPr>
          <w:p w14:paraId="2819E00C" w14:textId="77777777" w:rsidR="009B4B34" w:rsidRPr="009B4B34" w:rsidRDefault="009B4B34" w:rsidP="009B4B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Symbol" w:hAnsi="Segoe UI Symbol" w:cs="Segoe UI Symbol"/>
                <w:sz w:val="24"/>
                <w:szCs w:val="24"/>
              </w:rPr>
            </w:pPr>
            <w:r w:rsidRPr="009B4B34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  <w:r w:rsidRPr="009B4B34">
              <w:rPr>
                <w:sz w:val="24"/>
                <w:szCs w:val="24"/>
              </w:rPr>
              <w:t xml:space="preserve"> Pratiquer différentes formes de lecture</w:t>
            </w:r>
          </w:p>
        </w:tc>
        <w:tc>
          <w:tcPr>
            <w:tcW w:w="4678" w:type="dxa"/>
            <w:shd w:val="clear" w:color="auto" w:fill="D9E2F3" w:themeFill="accent1" w:themeFillTint="33"/>
          </w:tcPr>
          <w:p w14:paraId="453690D3" w14:textId="77777777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FF0000"/>
                <w:sz w:val="24"/>
                <w:szCs w:val="24"/>
                <w:u w:val="single"/>
              </w:rPr>
              <w:t>Cartes :</w:t>
            </w:r>
          </w:p>
          <w:p w14:paraId="06F75E8E" w14:textId="74896F53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</w:rPr>
            </w:pPr>
            <w:r w:rsidRPr="009B4B34">
              <w:rPr>
                <w:color w:val="FF0000"/>
                <w:sz w:val="24"/>
                <w:szCs w:val="24"/>
              </w:rPr>
              <w:t>-identifier un genre</w:t>
            </w:r>
          </w:p>
          <w:p w14:paraId="7D91DCBE" w14:textId="77777777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030A0"/>
                <w:sz w:val="24"/>
                <w:szCs w:val="24"/>
                <w:u w:val="single"/>
              </w:rPr>
            </w:pPr>
            <w:r w:rsidRPr="009B4B34">
              <w:rPr>
                <w:b/>
                <w:bCs/>
                <w:color w:val="FFC000"/>
                <w:sz w:val="24"/>
                <w:szCs w:val="24"/>
                <w:u w:val="single"/>
              </w:rPr>
              <w:t>Veritech</w:t>
            </w:r>
            <w:r w:rsidRPr="009B4B34">
              <w:rPr>
                <w:b/>
                <w:bCs/>
                <w:color w:val="7030A0"/>
                <w:sz w:val="24"/>
                <w:szCs w:val="24"/>
                <w:u w:val="single"/>
              </w:rPr>
              <w:t xml:space="preserve"> </w:t>
            </w:r>
          </w:p>
          <w:p w14:paraId="03B505D4" w14:textId="5780A6F5" w:rsidR="009B4B34" w:rsidRPr="009B4B34" w:rsidRDefault="009B4B34" w:rsidP="009B4B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B4B34">
              <w:rPr>
                <w:b/>
                <w:bCs/>
                <w:color w:val="7030A0"/>
                <w:sz w:val="24"/>
                <w:szCs w:val="24"/>
                <w:u w:val="single"/>
              </w:rPr>
              <w:t>Rallye lecture</w:t>
            </w:r>
            <w:r w:rsidRPr="009B4B34">
              <w:rPr>
                <w:sz w:val="24"/>
                <w:szCs w:val="24"/>
              </w:rPr>
              <w:t xml:space="preserve"> </w:t>
            </w:r>
          </w:p>
        </w:tc>
      </w:tr>
    </w:tbl>
    <w:p w14:paraId="693BEADF" w14:textId="04E8DD96" w:rsidR="00846BEB" w:rsidRPr="009B4B34" w:rsidRDefault="009B4B34" w:rsidP="009B4B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jc w:val="center"/>
        <w:rPr>
          <w:rFonts w:ascii="Segoe Print" w:hAnsi="Segoe Print"/>
          <w:b/>
          <w:bCs/>
          <w:sz w:val="28"/>
          <w:szCs w:val="28"/>
        </w:rPr>
      </w:pPr>
      <w:r w:rsidRPr="009B4B34">
        <w:rPr>
          <w:rFonts w:ascii="Segoe Print" w:hAnsi="Segoe Print"/>
          <w:b/>
          <w:bCs/>
          <w:sz w:val="28"/>
          <w:szCs w:val="28"/>
        </w:rPr>
        <w:t xml:space="preserve"> Les compétences travaillées </w:t>
      </w:r>
      <w:r>
        <w:rPr>
          <w:rFonts w:ascii="Segoe Print" w:hAnsi="Segoe Print"/>
          <w:b/>
          <w:bCs/>
          <w:sz w:val="28"/>
          <w:szCs w:val="28"/>
        </w:rPr>
        <w:t>des</w:t>
      </w:r>
      <w:r w:rsidRPr="009B4B34">
        <w:rPr>
          <w:rFonts w:ascii="Segoe Print" w:hAnsi="Segoe Print"/>
          <w:b/>
          <w:bCs/>
          <w:sz w:val="28"/>
          <w:szCs w:val="28"/>
        </w:rPr>
        <w:t xml:space="preserve"> ateliers</w:t>
      </w:r>
    </w:p>
    <w:sectPr w:rsidR="00846BEB" w:rsidRPr="009B4B34" w:rsidSect="009B4B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34"/>
    <w:rsid w:val="008042B9"/>
    <w:rsid w:val="008127F8"/>
    <w:rsid w:val="00846BEB"/>
    <w:rsid w:val="008E71F5"/>
    <w:rsid w:val="009B4B34"/>
    <w:rsid w:val="00D9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ED83E"/>
  <w15:chartTrackingRefBased/>
  <w15:docId w15:val="{5F84B431-8422-4A06-B230-F6CF7D7EA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B3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B4B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1">
    <w:name w:val="Plain Table 1"/>
    <w:basedOn w:val="TableauNormal"/>
    <w:uiPriority w:val="41"/>
    <w:rsid w:val="009B4B3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dcterms:created xsi:type="dcterms:W3CDTF">2022-07-17T11:18:00Z</dcterms:created>
  <dcterms:modified xsi:type="dcterms:W3CDTF">2022-08-23T07:07:00Z</dcterms:modified>
</cp:coreProperties>
</file>