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E7CEB" w14:textId="1A7B63C1" w:rsidR="00683D08" w:rsidRPr="00141560" w:rsidRDefault="00141560" w:rsidP="0014156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141560">
        <w:rPr>
          <w:b/>
          <w:bCs/>
        </w:rPr>
        <w:t>Programmation Echecs</w:t>
      </w:r>
    </w:p>
    <w:tbl>
      <w:tblPr>
        <w:tblStyle w:val="Grilledutableau"/>
        <w:tblW w:w="10490" w:type="dxa"/>
        <w:tblInd w:w="-5" w:type="dxa"/>
        <w:tblLook w:val="04A0" w:firstRow="1" w:lastRow="0" w:firstColumn="1" w:lastColumn="0" w:noHBand="0" w:noVBand="1"/>
      </w:tblPr>
      <w:tblGrid>
        <w:gridCol w:w="2552"/>
        <w:gridCol w:w="992"/>
        <w:gridCol w:w="6946"/>
      </w:tblGrid>
      <w:tr w:rsidR="00671DD2" w:rsidRPr="00141560" w14:paraId="62520163" w14:textId="77777777" w:rsidTr="00141560">
        <w:trPr>
          <w:trHeight w:val="276"/>
        </w:trPr>
        <w:tc>
          <w:tcPr>
            <w:tcW w:w="2552" w:type="dxa"/>
            <w:shd w:val="clear" w:color="auto" w:fill="FFFFEB"/>
          </w:tcPr>
          <w:p w14:paraId="77E4E3BE" w14:textId="7D5331EF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bookmarkStart w:id="0" w:name="_Hlk114667322"/>
            <w:r w:rsidRPr="00141560">
              <w:rPr>
                <w:rFonts w:ascii="Abadi" w:hAnsi="Abadi"/>
              </w:rPr>
              <w:t>Période</w:t>
            </w:r>
          </w:p>
        </w:tc>
        <w:tc>
          <w:tcPr>
            <w:tcW w:w="992" w:type="dxa"/>
            <w:shd w:val="clear" w:color="auto" w:fill="FFFFEB"/>
          </w:tcPr>
          <w:p w14:paraId="267EEE9E" w14:textId="2D462E6C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Séances</w:t>
            </w:r>
          </w:p>
        </w:tc>
        <w:tc>
          <w:tcPr>
            <w:tcW w:w="6946" w:type="dxa"/>
            <w:shd w:val="clear" w:color="auto" w:fill="FFFFEB"/>
          </w:tcPr>
          <w:p w14:paraId="2301FA1E" w14:textId="11C8CC52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Notion(s) travaillée(s)</w:t>
            </w:r>
          </w:p>
        </w:tc>
      </w:tr>
      <w:tr w:rsidR="00141560" w:rsidRPr="00141560" w14:paraId="0C6B3956" w14:textId="77777777" w:rsidTr="00141560">
        <w:trPr>
          <w:trHeight w:val="545"/>
        </w:trPr>
        <w:tc>
          <w:tcPr>
            <w:tcW w:w="2552" w:type="dxa"/>
            <w:vMerge w:val="restart"/>
            <w:shd w:val="clear" w:color="auto" w:fill="FFFFEB"/>
            <w:vAlign w:val="center"/>
          </w:tcPr>
          <w:p w14:paraId="3A74F5C2" w14:textId="069AEEE2" w:rsidR="00671DD2" w:rsidRPr="00141560" w:rsidRDefault="00141560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  <w:r w:rsidRPr="00141560">
              <w:rPr>
                <w:rFonts w:ascii="Abadi" w:hAnsi="Abadi"/>
                <w:b/>
                <w:bCs/>
                <w:sz w:val="32"/>
                <w:szCs w:val="32"/>
              </w:rPr>
              <w:t xml:space="preserve">Période </w:t>
            </w:r>
            <w:r w:rsidR="00671DD2" w:rsidRPr="00141560">
              <w:rPr>
                <w:rFonts w:ascii="Abadi" w:hAnsi="Abadi"/>
                <w:b/>
                <w:bCs/>
                <w:sz w:val="32"/>
                <w:szCs w:val="32"/>
              </w:rPr>
              <w:t>1 :</w:t>
            </w:r>
          </w:p>
          <w:p w14:paraId="631808AD" w14:textId="634E9970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  <w:r w:rsidRPr="00141560">
              <w:rPr>
                <w:rFonts w:ascii="Abadi" w:hAnsi="Abadi"/>
                <w:b/>
                <w:bCs/>
                <w:sz w:val="32"/>
                <w:szCs w:val="32"/>
              </w:rPr>
              <w:t>Déplacement des pièces</w:t>
            </w:r>
          </w:p>
        </w:tc>
        <w:tc>
          <w:tcPr>
            <w:tcW w:w="992" w:type="dxa"/>
            <w:shd w:val="clear" w:color="auto" w:fill="FFFFEB"/>
          </w:tcPr>
          <w:p w14:paraId="5F601CE8" w14:textId="52309ACC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1 et 2</w:t>
            </w:r>
          </w:p>
        </w:tc>
        <w:tc>
          <w:tcPr>
            <w:tcW w:w="6946" w:type="dxa"/>
            <w:shd w:val="clear" w:color="auto" w:fill="FFFFEB"/>
          </w:tcPr>
          <w:p w14:paraId="55F6B579" w14:textId="6E94D945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-Lecture du conte</w:t>
            </w:r>
          </w:p>
          <w:p w14:paraId="2C11BC1A" w14:textId="2A622B7D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+ positionnement des pièces sur un échiquier 2 séances</w:t>
            </w:r>
          </w:p>
        </w:tc>
      </w:tr>
      <w:tr w:rsidR="00141560" w:rsidRPr="00141560" w14:paraId="24B2CEED" w14:textId="77777777" w:rsidTr="00141560">
        <w:trPr>
          <w:trHeight w:val="538"/>
        </w:trPr>
        <w:tc>
          <w:tcPr>
            <w:tcW w:w="2552" w:type="dxa"/>
            <w:vMerge/>
            <w:shd w:val="clear" w:color="auto" w:fill="FFFFEB"/>
            <w:vAlign w:val="center"/>
          </w:tcPr>
          <w:p w14:paraId="08835370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EB"/>
          </w:tcPr>
          <w:p w14:paraId="4B243434" w14:textId="15AA1391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3</w:t>
            </w:r>
          </w:p>
        </w:tc>
        <w:tc>
          <w:tcPr>
            <w:tcW w:w="6946" w:type="dxa"/>
            <w:shd w:val="clear" w:color="auto" w:fill="FFFFEB"/>
          </w:tcPr>
          <w:p w14:paraId="3124B632" w14:textId="1066448C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Le pion</w:t>
            </w:r>
          </w:p>
        </w:tc>
      </w:tr>
      <w:tr w:rsidR="00141560" w:rsidRPr="00141560" w14:paraId="25555528" w14:textId="77777777" w:rsidTr="00141560">
        <w:trPr>
          <w:trHeight w:val="545"/>
        </w:trPr>
        <w:tc>
          <w:tcPr>
            <w:tcW w:w="2552" w:type="dxa"/>
            <w:vMerge/>
            <w:shd w:val="clear" w:color="auto" w:fill="FFFFEB"/>
            <w:vAlign w:val="center"/>
          </w:tcPr>
          <w:p w14:paraId="7AB919DC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EB"/>
          </w:tcPr>
          <w:p w14:paraId="0A945FCB" w14:textId="52394DAF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 xml:space="preserve">4 </w:t>
            </w:r>
          </w:p>
        </w:tc>
        <w:tc>
          <w:tcPr>
            <w:tcW w:w="6946" w:type="dxa"/>
            <w:shd w:val="clear" w:color="auto" w:fill="FFFFEB"/>
          </w:tcPr>
          <w:p w14:paraId="2A21FCDE" w14:textId="5BD6E628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La tour</w:t>
            </w:r>
          </w:p>
        </w:tc>
      </w:tr>
      <w:tr w:rsidR="00141560" w:rsidRPr="00141560" w14:paraId="1F78D265" w14:textId="77777777" w:rsidTr="00141560">
        <w:trPr>
          <w:trHeight w:val="545"/>
        </w:trPr>
        <w:tc>
          <w:tcPr>
            <w:tcW w:w="2552" w:type="dxa"/>
            <w:vMerge/>
            <w:shd w:val="clear" w:color="auto" w:fill="FFFFEB"/>
            <w:vAlign w:val="center"/>
          </w:tcPr>
          <w:p w14:paraId="55B0B6F9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EB"/>
          </w:tcPr>
          <w:p w14:paraId="1D371123" w14:textId="16FC78E7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5</w:t>
            </w:r>
          </w:p>
        </w:tc>
        <w:tc>
          <w:tcPr>
            <w:tcW w:w="6946" w:type="dxa"/>
            <w:shd w:val="clear" w:color="auto" w:fill="FFFFEB"/>
          </w:tcPr>
          <w:p w14:paraId="77684752" w14:textId="1E9D141D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Le fou</w:t>
            </w:r>
          </w:p>
        </w:tc>
      </w:tr>
      <w:tr w:rsidR="00141560" w:rsidRPr="00141560" w14:paraId="4F161DF3" w14:textId="77777777" w:rsidTr="00141560">
        <w:trPr>
          <w:trHeight w:val="276"/>
        </w:trPr>
        <w:tc>
          <w:tcPr>
            <w:tcW w:w="2552" w:type="dxa"/>
            <w:vMerge/>
            <w:shd w:val="clear" w:color="auto" w:fill="FFFFEB"/>
            <w:vAlign w:val="center"/>
          </w:tcPr>
          <w:p w14:paraId="792C42B5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EB"/>
          </w:tcPr>
          <w:p w14:paraId="619EE8DA" w14:textId="7DEA6DE8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6</w:t>
            </w:r>
          </w:p>
        </w:tc>
        <w:tc>
          <w:tcPr>
            <w:tcW w:w="6946" w:type="dxa"/>
            <w:shd w:val="clear" w:color="auto" w:fill="FFFFEB"/>
          </w:tcPr>
          <w:p w14:paraId="320807AD" w14:textId="784672F5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La dame</w:t>
            </w:r>
          </w:p>
        </w:tc>
      </w:tr>
      <w:tr w:rsidR="00141560" w:rsidRPr="00141560" w14:paraId="3DDB4D35" w14:textId="77777777" w:rsidTr="00141560">
        <w:trPr>
          <w:trHeight w:val="276"/>
        </w:trPr>
        <w:tc>
          <w:tcPr>
            <w:tcW w:w="2552" w:type="dxa"/>
            <w:vMerge/>
            <w:shd w:val="clear" w:color="auto" w:fill="FFFFEB"/>
            <w:vAlign w:val="center"/>
          </w:tcPr>
          <w:p w14:paraId="3E16CFDA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EB"/>
          </w:tcPr>
          <w:p w14:paraId="0C30B15F" w14:textId="212DAEAA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7</w:t>
            </w:r>
          </w:p>
        </w:tc>
        <w:tc>
          <w:tcPr>
            <w:tcW w:w="6946" w:type="dxa"/>
            <w:shd w:val="clear" w:color="auto" w:fill="FFFFEB"/>
          </w:tcPr>
          <w:p w14:paraId="43112E74" w14:textId="15E8FFE2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Le cavalier</w:t>
            </w:r>
          </w:p>
        </w:tc>
      </w:tr>
      <w:tr w:rsidR="00671DD2" w:rsidRPr="00141560" w14:paraId="661CC064" w14:textId="77777777" w:rsidTr="00CE083F">
        <w:trPr>
          <w:trHeight w:val="269"/>
        </w:trPr>
        <w:tc>
          <w:tcPr>
            <w:tcW w:w="2552" w:type="dxa"/>
            <w:vMerge w:val="restart"/>
            <w:shd w:val="clear" w:color="auto" w:fill="FFFFBD"/>
            <w:vAlign w:val="center"/>
          </w:tcPr>
          <w:p w14:paraId="78FFFFA8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  <w:p w14:paraId="1DF630BA" w14:textId="19706356" w:rsidR="00671DD2" w:rsidRPr="00141560" w:rsidRDefault="00141560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  <w:r w:rsidRPr="00141560">
              <w:rPr>
                <w:rFonts w:ascii="Abadi" w:hAnsi="Abadi"/>
                <w:b/>
                <w:bCs/>
                <w:sz w:val="32"/>
                <w:szCs w:val="32"/>
              </w:rPr>
              <w:t xml:space="preserve">Période </w:t>
            </w:r>
            <w:r w:rsidR="00671DD2" w:rsidRPr="00141560">
              <w:rPr>
                <w:rFonts w:ascii="Abadi" w:hAnsi="Abadi"/>
                <w:b/>
                <w:bCs/>
                <w:sz w:val="32"/>
                <w:szCs w:val="32"/>
              </w:rPr>
              <w:t>2 : découverte de la notion d’échecs</w:t>
            </w:r>
          </w:p>
        </w:tc>
        <w:tc>
          <w:tcPr>
            <w:tcW w:w="992" w:type="dxa"/>
            <w:shd w:val="clear" w:color="auto" w:fill="FFFFBD"/>
          </w:tcPr>
          <w:p w14:paraId="08B80A8B" w14:textId="780DB9C1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8</w:t>
            </w:r>
          </w:p>
        </w:tc>
        <w:tc>
          <w:tcPr>
            <w:tcW w:w="6946" w:type="dxa"/>
            <w:shd w:val="clear" w:color="auto" w:fill="FFFFBD"/>
          </w:tcPr>
          <w:p w14:paraId="1779281A" w14:textId="1DA2032F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Le roi</w:t>
            </w:r>
          </w:p>
        </w:tc>
      </w:tr>
      <w:tr w:rsidR="00671DD2" w:rsidRPr="00141560" w14:paraId="0BBE829C" w14:textId="77777777" w:rsidTr="00CE083F">
        <w:trPr>
          <w:trHeight w:val="269"/>
        </w:trPr>
        <w:tc>
          <w:tcPr>
            <w:tcW w:w="2552" w:type="dxa"/>
            <w:vMerge/>
            <w:shd w:val="clear" w:color="auto" w:fill="FFFFBD"/>
            <w:vAlign w:val="center"/>
          </w:tcPr>
          <w:p w14:paraId="6ECAFB69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BD"/>
          </w:tcPr>
          <w:p w14:paraId="018322C1" w14:textId="7EB09F96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9</w:t>
            </w:r>
          </w:p>
        </w:tc>
        <w:tc>
          <w:tcPr>
            <w:tcW w:w="6946" w:type="dxa"/>
            <w:shd w:val="clear" w:color="auto" w:fill="FFFFBD"/>
          </w:tcPr>
          <w:p w14:paraId="7C1BD025" w14:textId="33DDCC35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Echecs, situations à présenter</w:t>
            </w:r>
            <w:r w:rsidRPr="00141560">
              <w:rPr>
                <w:rFonts w:ascii="Abadi" w:hAnsi="Abadi"/>
                <w:noProof/>
              </w:rPr>
              <w:t xml:space="preserve"> (diapo)</w:t>
            </w:r>
          </w:p>
        </w:tc>
      </w:tr>
      <w:tr w:rsidR="00671DD2" w:rsidRPr="00141560" w14:paraId="1278C6F1" w14:textId="77777777" w:rsidTr="00CE083F">
        <w:trPr>
          <w:trHeight w:val="545"/>
        </w:trPr>
        <w:tc>
          <w:tcPr>
            <w:tcW w:w="2552" w:type="dxa"/>
            <w:vMerge/>
            <w:shd w:val="clear" w:color="auto" w:fill="FFFFBD"/>
            <w:vAlign w:val="center"/>
          </w:tcPr>
          <w:p w14:paraId="26A5484E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BD"/>
          </w:tcPr>
          <w:p w14:paraId="0256C547" w14:textId="6F5BC081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10</w:t>
            </w:r>
          </w:p>
        </w:tc>
        <w:tc>
          <w:tcPr>
            <w:tcW w:w="6946" w:type="dxa"/>
            <w:shd w:val="clear" w:color="auto" w:fill="FFFFBD"/>
          </w:tcPr>
          <w:p w14:paraId="2DD3A391" w14:textId="259394C6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Mat avec un cavalier (diapo)</w:t>
            </w:r>
          </w:p>
        </w:tc>
      </w:tr>
      <w:tr w:rsidR="00671DD2" w:rsidRPr="00141560" w14:paraId="6C443FF2" w14:textId="77777777" w:rsidTr="00CE083F">
        <w:trPr>
          <w:trHeight w:val="276"/>
        </w:trPr>
        <w:tc>
          <w:tcPr>
            <w:tcW w:w="2552" w:type="dxa"/>
            <w:vMerge/>
            <w:shd w:val="clear" w:color="auto" w:fill="FFFFBD"/>
            <w:vAlign w:val="center"/>
          </w:tcPr>
          <w:p w14:paraId="23CADA6D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BD"/>
          </w:tcPr>
          <w:p w14:paraId="4A064110" w14:textId="29B272EA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11</w:t>
            </w:r>
          </w:p>
        </w:tc>
        <w:tc>
          <w:tcPr>
            <w:tcW w:w="6946" w:type="dxa"/>
            <w:shd w:val="clear" w:color="auto" w:fill="FFFFBD"/>
          </w:tcPr>
          <w:p w14:paraId="382A6063" w14:textId="00042E19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Mat avec un fou (diapo)</w:t>
            </w:r>
          </w:p>
        </w:tc>
      </w:tr>
      <w:tr w:rsidR="00671DD2" w:rsidRPr="00141560" w14:paraId="12D79376" w14:textId="77777777" w:rsidTr="00CE083F">
        <w:trPr>
          <w:trHeight w:val="545"/>
        </w:trPr>
        <w:tc>
          <w:tcPr>
            <w:tcW w:w="2552" w:type="dxa"/>
            <w:vMerge/>
            <w:shd w:val="clear" w:color="auto" w:fill="FFFFBD"/>
            <w:vAlign w:val="center"/>
          </w:tcPr>
          <w:p w14:paraId="45511323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BD"/>
          </w:tcPr>
          <w:p w14:paraId="70FAECCD" w14:textId="1DDF6550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12</w:t>
            </w:r>
          </w:p>
        </w:tc>
        <w:tc>
          <w:tcPr>
            <w:tcW w:w="6946" w:type="dxa"/>
            <w:shd w:val="clear" w:color="auto" w:fill="FFFFBD"/>
          </w:tcPr>
          <w:p w14:paraId="5257F18B" w14:textId="370F49AB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Roquer (diapo)</w:t>
            </w:r>
          </w:p>
        </w:tc>
      </w:tr>
      <w:tr w:rsidR="00671DD2" w:rsidRPr="00141560" w14:paraId="19B76D57" w14:textId="77777777" w:rsidTr="00CE083F">
        <w:trPr>
          <w:trHeight w:val="545"/>
        </w:trPr>
        <w:tc>
          <w:tcPr>
            <w:tcW w:w="2552" w:type="dxa"/>
            <w:vMerge/>
            <w:shd w:val="clear" w:color="auto" w:fill="FFFFBD"/>
            <w:vAlign w:val="center"/>
          </w:tcPr>
          <w:p w14:paraId="5C17751F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BD"/>
          </w:tcPr>
          <w:p w14:paraId="0AF50CFE" w14:textId="5D52B8B9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13</w:t>
            </w:r>
          </w:p>
        </w:tc>
        <w:tc>
          <w:tcPr>
            <w:tcW w:w="6946" w:type="dxa"/>
            <w:shd w:val="clear" w:color="auto" w:fill="FFFFBD"/>
          </w:tcPr>
          <w:p w14:paraId="760020DF" w14:textId="65942384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La notation et les symboles (diapo)</w:t>
            </w:r>
          </w:p>
        </w:tc>
      </w:tr>
      <w:tr w:rsidR="00671DD2" w:rsidRPr="00141560" w14:paraId="392EE3B8" w14:textId="77777777" w:rsidTr="00141560">
        <w:trPr>
          <w:trHeight w:val="545"/>
        </w:trPr>
        <w:tc>
          <w:tcPr>
            <w:tcW w:w="2552" w:type="dxa"/>
            <w:vMerge w:val="restart"/>
            <w:shd w:val="clear" w:color="auto" w:fill="FFFFEB"/>
            <w:vAlign w:val="center"/>
          </w:tcPr>
          <w:p w14:paraId="1623A137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  <w:p w14:paraId="1C9D5F53" w14:textId="11112E34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  <w:r w:rsidRPr="00141560">
              <w:rPr>
                <w:rFonts w:ascii="Abadi" w:hAnsi="Abadi"/>
                <w:b/>
                <w:bCs/>
                <w:sz w:val="32"/>
                <w:szCs w:val="32"/>
              </w:rPr>
              <w:t>Période 3 :</w:t>
            </w:r>
          </w:p>
          <w:p w14:paraId="509B0FC7" w14:textId="452803BD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  <w:r w:rsidRPr="00141560">
              <w:rPr>
                <w:rFonts w:ascii="Abadi" w:hAnsi="Abadi"/>
                <w:b/>
                <w:bCs/>
                <w:sz w:val="32"/>
                <w:szCs w:val="32"/>
              </w:rPr>
              <w:t>Valeur des pièces</w:t>
            </w:r>
          </w:p>
        </w:tc>
        <w:tc>
          <w:tcPr>
            <w:tcW w:w="992" w:type="dxa"/>
            <w:shd w:val="clear" w:color="auto" w:fill="FFFFEB"/>
          </w:tcPr>
          <w:p w14:paraId="67B92E91" w14:textId="1E825BDF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14</w:t>
            </w:r>
          </w:p>
        </w:tc>
        <w:tc>
          <w:tcPr>
            <w:tcW w:w="6946" w:type="dxa"/>
            <w:shd w:val="clear" w:color="auto" w:fill="FFFFEB"/>
          </w:tcPr>
          <w:p w14:paraId="463C6963" w14:textId="30E1C2EC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La notation des symboles : jouer en codé (diapo)</w:t>
            </w:r>
          </w:p>
        </w:tc>
      </w:tr>
      <w:tr w:rsidR="00671DD2" w:rsidRPr="00141560" w14:paraId="7F178385" w14:textId="77777777" w:rsidTr="00141560">
        <w:trPr>
          <w:trHeight w:val="545"/>
        </w:trPr>
        <w:tc>
          <w:tcPr>
            <w:tcW w:w="2552" w:type="dxa"/>
            <w:vMerge/>
            <w:shd w:val="clear" w:color="auto" w:fill="FFFFEB"/>
            <w:vAlign w:val="center"/>
          </w:tcPr>
          <w:p w14:paraId="2BF41B1B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EB"/>
          </w:tcPr>
          <w:p w14:paraId="4EC0AC2E" w14:textId="69FC84A8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15</w:t>
            </w:r>
          </w:p>
        </w:tc>
        <w:tc>
          <w:tcPr>
            <w:tcW w:w="6946" w:type="dxa"/>
            <w:shd w:val="clear" w:color="auto" w:fill="FFFFEB"/>
          </w:tcPr>
          <w:p w14:paraId="161AB643" w14:textId="4C4B2C15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Les parties nulles (diapo)</w:t>
            </w:r>
          </w:p>
          <w:p w14:paraId="509A4497" w14:textId="30BE897B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</w:p>
        </w:tc>
      </w:tr>
      <w:tr w:rsidR="00671DD2" w:rsidRPr="00141560" w14:paraId="583C072A" w14:textId="77777777" w:rsidTr="00141560">
        <w:trPr>
          <w:trHeight w:val="545"/>
        </w:trPr>
        <w:tc>
          <w:tcPr>
            <w:tcW w:w="2552" w:type="dxa"/>
            <w:vMerge/>
            <w:shd w:val="clear" w:color="auto" w:fill="FFFFEB"/>
            <w:vAlign w:val="center"/>
          </w:tcPr>
          <w:p w14:paraId="3709553D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EB"/>
          </w:tcPr>
          <w:p w14:paraId="7C17C37F" w14:textId="1E3C0DCD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16</w:t>
            </w:r>
          </w:p>
        </w:tc>
        <w:tc>
          <w:tcPr>
            <w:tcW w:w="6946" w:type="dxa"/>
            <w:shd w:val="clear" w:color="auto" w:fill="FFFFEB"/>
          </w:tcPr>
          <w:p w14:paraId="36B3E423" w14:textId="5E652FD1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La valeur des pièces (diapo)</w:t>
            </w:r>
          </w:p>
        </w:tc>
      </w:tr>
      <w:tr w:rsidR="00671DD2" w:rsidRPr="00141560" w14:paraId="1297B205" w14:textId="77777777" w:rsidTr="00CE083F">
        <w:trPr>
          <w:trHeight w:val="545"/>
        </w:trPr>
        <w:tc>
          <w:tcPr>
            <w:tcW w:w="2552" w:type="dxa"/>
            <w:vMerge w:val="restart"/>
            <w:shd w:val="clear" w:color="auto" w:fill="FFFFBD"/>
            <w:vAlign w:val="center"/>
          </w:tcPr>
          <w:p w14:paraId="5EDF8E24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  <w:r w:rsidRPr="00141560">
              <w:rPr>
                <w:rFonts w:ascii="Abadi" w:hAnsi="Abadi"/>
                <w:b/>
                <w:bCs/>
                <w:sz w:val="32"/>
                <w:szCs w:val="32"/>
              </w:rPr>
              <w:t>Période 4 :</w:t>
            </w:r>
          </w:p>
          <w:p w14:paraId="1D32FFE5" w14:textId="6A337254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  <w:r w:rsidRPr="00141560">
              <w:rPr>
                <w:rFonts w:ascii="Abadi" w:hAnsi="Abadi"/>
                <w:b/>
                <w:bCs/>
                <w:sz w:val="32"/>
                <w:szCs w:val="32"/>
              </w:rPr>
              <w:t>Les Mats élémentaires</w:t>
            </w:r>
          </w:p>
        </w:tc>
        <w:tc>
          <w:tcPr>
            <w:tcW w:w="992" w:type="dxa"/>
            <w:shd w:val="clear" w:color="auto" w:fill="FFFFBD"/>
          </w:tcPr>
          <w:p w14:paraId="488FB946" w14:textId="226EE5E1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17</w:t>
            </w:r>
          </w:p>
        </w:tc>
        <w:tc>
          <w:tcPr>
            <w:tcW w:w="6946" w:type="dxa"/>
            <w:shd w:val="clear" w:color="auto" w:fill="FFFFBD"/>
          </w:tcPr>
          <w:p w14:paraId="19252283" w14:textId="77777777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- Roi contre Roi et Dame. (Mat 1 et Mat 1 - Bis)</w:t>
            </w:r>
          </w:p>
          <w:p w14:paraId="4CC39E67" w14:textId="77777777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</w:p>
        </w:tc>
      </w:tr>
      <w:tr w:rsidR="00671DD2" w:rsidRPr="00141560" w14:paraId="0FFFD65F" w14:textId="77777777" w:rsidTr="00CE083F">
        <w:trPr>
          <w:trHeight w:val="545"/>
        </w:trPr>
        <w:tc>
          <w:tcPr>
            <w:tcW w:w="2552" w:type="dxa"/>
            <w:vMerge/>
            <w:shd w:val="clear" w:color="auto" w:fill="FFFFBD"/>
            <w:vAlign w:val="center"/>
          </w:tcPr>
          <w:p w14:paraId="30C3D82F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BD"/>
          </w:tcPr>
          <w:p w14:paraId="64495FE9" w14:textId="21BD3E3E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18</w:t>
            </w:r>
          </w:p>
        </w:tc>
        <w:tc>
          <w:tcPr>
            <w:tcW w:w="6946" w:type="dxa"/>
            <w:shd w:val="clear" w:color="auto" w:fill="FFFFBD"/>
          </w:tcPr>
          <w:p w14:paraId="6DF14981" w14:textId="13754C35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- Le Mat avec Roi et Dame - Exercices. (Mat 2)</w:t>
            </w:r>
          </w:p>
        </w:tc>
      </w:tr>
      <w:tr w:rsidR="00671DD2" w:rsidRPr="00141560" w14:paraId="566458A2" w14:textId="77777777" w:rsidTr="00CE083F">
        <w:trPr>
          <w:trHeight w:val="545"/>
        </w:trPr>
        <w:tc>
          <w:tcPr>
            <w:tcW w:w="2552" w:type="dxa"/>
            <w:vMerge/>
            <w:shd w:val="clear" w:color="auto" w:fill="FFFFBD"/>
            <w:vAlign w:val="center"/>
          </w:tcPr>
          <w:p w14:paraId="2850B555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BD"/>
          </w:tcPr>
          <w:p w14:paraId="3B494702" w14:textId="2CE2FC9F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19</w:t>
            </w:r>
          </w:p>
        </w:tc>
        <w:tc>
          <w:tcPr>
            <w:tcW w:w="6946" w:type="dxa"/>
            <w:shd w:val="clear" w:color="auto" w:fill="FFFFBD"/>
          </w:tcPr>
          <w:p w14:paraId="4C798942" w14:textId="4F283C6F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- Le Mat de « l'escalier » ou Mat avec 2 Tours - Exercices. (Mat 3)</w:t>
            </w:r>
          </w:p>
          <w:p w14:paraId="0535FC5C" w14:textId="6D93837D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</w:p>
        </w:tc>
      </w:tr>
      <w:tr w:rsidR="00671DD2" w:rsidRPr="00141560" w14:paraId="4B0EE6EA" w14:textId="77777777" w:rsidTr="00CE083F">
        <w:trPr>
          <w:trHeight w:val="545"/>
        </w:trPr>
        <w:tc>
          <w:tcPr>
            <w:tcW w:w="2552" w:type="dxa"/>
            <w:vMerge/>
            <w:shd w:val="clear" w:color="auto" w:fill="FFFFBD"/>
            <w:vAlign w:val="center"/>
          </w:tcPr>
          <w:p w14:paraId="4261156B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BD"/>
          </w:tcPr>
          <w:p w14:paraId="217F75A0" w14:textId="3C5ABDCB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20</w:t>
            </w:r>
          </w:p>
        </w:tc>
        <w:tc>
          <w:tcPr>
            <w:tcW w:w="6946" w:type="dxa"/>
            <w:shd w:val="clear" w:color="auto" w:fill="FFFFBD"/>
          </w:tcPr>
          <w:p w14:paraId="75985B36" w14:textId="77777777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- Roi contre Roi et Tour - Exemple. (Mat 4)</w:t>
            </w:r>
          </w:p>
          <w:p w14:paraId="31D0471A" w14:textId="77777777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</w:p>
        </w:tc>
      </w:tr>
      <w:tr w:rsidR="00671DD2" w:rsidRPr="00141560" w14:paraId="0CF6D9D4" w14:textId="77777777" w:rsidTr="00CE083F">
        <w:trPr>
          <w:trHeight w:val="545"/>
        </w:trPr>
        <w:tc>
          <w:tcPr>
            <w:tcW w:w="2552" w:type="dxa"/>
            <w:vMerge/>
            <w:shd w:val="clear" w:color="auto" w:fill="FFFFBD"/>
            <w:vAlign w:val="center"/>
          </w:tcPr>
          <w:p w14:paraId="0AF58566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BD"/>
          </w:tcPr>
          <w:p w14:paraId="080B60A4" w14:textId="4B117475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21</w:t>
            </w:r>
          </w:p>
        </w:tc>
        <w:tc>
          <w:tcPr>
            <w:tcW w:w="6946" w:type="dxa"/>
            <w:shd w:val="clear" w:color="auto" w:fill="FFFFBD"/>
          </w:tcPr>
          <w:p w14:paraId="37872B1A" w14:textId="66F48E3F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Roi contre Roi et Tour - Exercices. (Mat 5)</w:t>
            </w:r>
          </w:p>
        </w:tc>
      </w:tr>
      <w:tr w:rsidR="00671DD2" w:rsidRPr="00141560" w14:paraId="1DDC0625" w14:textId="77777777" w:rsidTr="00CE083F">
        <w:trPr>
          <w:trHeight w:val="545"/>
        </w:trPr>
        <w:tc>
          <w:tcPr>
            <w:tcW w:w="2552" w:type="dxa"/>
            <w:vMerge/>
            <w:shd w:val="clear" w:color="auto" w:fill="FFFFBD"/>
            <w:vAlign w:val="center"/>
          </w:tcPr>
          <w:p w14:paraId="5CD4AF3F" w14:textId="77777777" w:rsidR="00671DD2" w:rsidRPr="00141560" w:rsidRDefault="00671DD2" w:rsidP="00671DD2">
            <w:pPr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BD"/>
          </w:tcPr>
          <w:p w14:paraId="6653F3FA" w14:textId="54BD5869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22</w:t>
            </w:r>
          </w:p>
        </w:tc>
        <w:tc>
          <w:tcPr>
            <w:tcW w:w="6946" w:type="dxa"/>
            <w:shd w:val="clear" w:color="auto" w:fill="FFFFBD"/>
          </w:tcPr>
          <w:p w14:paraId="70B40CB7" w14:textId="77777777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- Roi contre Roi et Fous - Exemples. (Mat 6 et Mat 6 - Bis)</w:t>
            </w:r>
          </w:p>
          <w:p w14:paraId="3DC3B3D5" w14:textId="77777777" w:rsidR="00671DD2" w:rsidRPr="00141560" w:rsidRDefault="00671DD2" w:rsidP="00671DD2">
            <w:pPr>
              <w:spacing w:line="276" w:lineRule="auto"/>
              <w:rPr>
                <w:rFonts w:ascii="Abadi" w:hAnsi="Abadi"/>
              </w:rPr>
            </w:pPr>
          </w:p>
        </w:tc>
      </w:tr>
      <w:tr w:rsidR="00671DD2" w:rsidRPr="00141560" w14:paraId="5EE55F79" w14:textId="77777777" w:rsidTr="00141560">
        <w:trPr>
          <w:trHeight w:val="545"/>
        </w:trPr>
        <w:tc>
          <w:tcPr>
            <w:tcW w:w="2552" w:type="dxa"/>
            <w:vMerge w:val="restart"/>
            <w:shd w:val="clear" w:color="auto" w:fill="FFFFEB"/>
            <w:vAlign w:val="center"/>
          </w:tcPr>
          <w:p w14:paraId="379267D0" w14:textId="77777777" w:rsidR="00671DD2" w:rsidRPr="00141560" w:rsidRDefault="00671DD2" w:rsidP="00141560">
            <w:pPr>
              <w:shd w:val="clear" w:color="auto" w:fill="FFFFEB"/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  <w:r w:rsidRPr="00141560">
              <w:rPr>
                <w:rFonts w:ascii="Abadi" w:hAnsi="Abadi"/>
                <w:b/>
                <w:bCs/>
                <w:sz w:val="32"/>
                <w:szCs w:val="32"/>
              </w:rPr>
              <w:t>Période 5 :</w:t>
            </w:r>
          </w:p>
          <w:p w14:paraId="65F44D2C" w14:textId="06A57700" w:rsidR="00671DD2" w:rsidRPr="00141560" w:rsidRDefault="00671DD2" w:rsidP="00141560">
            <w:pPr>
              <w:shd w:val="clear" w:color="auto" w:fill="FFFFEB"/>
              <w:spacing w:line="276" w:lineRule="auto"/>
              <w:jc w:val="center"/>
              <w:rPr>
                <w:rFonts w:ascii="Abadi" w:hAnsi="Abadi"/>
                <w:b/>
                <w:bCs/>
                <w:sz w:val="32"/>
                <w:szCs w:val="32"/>
              </w:rPr>
            </w:pPr>
            <w:r w:rsidRPr="00141560">
              <w:rPr>
                <w:rFonts w:ascii="Abadi" w:hAnsi="Abadi"/>
                <w:b/>
                <w:bCs/>
                <w:sz w:val="32"/>
                <w:szCs w:val="32"/>
              </w:rPr>
              <w:t>Thèmes tactiques</w:t>
            </w:r>
          </w:p>
        </w:tc>
        <w:tc>
          <w:tcPr>
            <w:tcW w:w="992" w:type="dxa"/>
            <w:shd w:val="clear" w:color="auto" w:fill="FFFFEB"/>
          </w:tcPr>
          <w:p w14:paraId="68418B6A" w14:textId="5DF9CE81" w:rsidR="00671DD2" w:rsidRPr="00141560" w:rsidRDefault="00671DD2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23</w:t>
            </w:r>
            <w:r w:rsidR="00141560">
              <w:rPr>
                <w:rFonts w:ascii="Abadi" w:hAnsi="Abadi"/>
              </w:rPr>
              <w:t>-24</w:t>
            </w:r>
          </w:p>
        </w:tc>
        <w:tc>
          <w:tcPr>
            <w:tcW w:w="6946" w:type="dxa"/>
          </w:tcPr>
          <w:p w14:paraId="048AA0D1" w14:textId="0FF3064D" w:rsidR="00671DD2" w:rsidRPr="00141560" w:rsidRDefault="00671DD2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La fourchette </w:t>
            </w:r>
          </w:p>
          <w:p w14:paraId="358E5A12" w14:textId="37FAE863" w:rsidR="00671DD2" w:rsidRPr="00141560" w:rsidRDefault="00671DD2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</w:p>
        </w:tc>
      </w:tr>
      <w:tr w:rsidR="00671DD2" w:rsidRPr="00141560" w14:paraId="6B245123" w14:textId="77777777" w:rsidTr="00141560">
        <w:trPr>
          <w:trHeight w:val="545"/>
        </w:trPr>
        <w:tc>
          <w:tcPr>
            <w:tcW w:w="2552" w:type="dxa"/>
            <w:vMerge/>
            <w:shd w:val="clear" w:color="auto" w:fill="FFFFEB"/>
          </w:tcPr>
          <w:p w14:paraId="6D262A88" w14:textId="32E9E119" w:rsidR="00671DD2" w:rsidRPr="00141560" w:rsidRDefault="00671DD2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</w:p>
        </w:tc>
        <w:tc>
          <w:tcPr>
            <w:tcW w:w="992" w:type="dxa"/>
            <w:shd w:val="clear" w:color="auto" w:fill="FFFFEB"/>
          </w:tcPr>
          <w:p w14:paraId="6C3A9525" w14:textId="6AD8FE16" w:rsidR="00671DD2" w:rsidRPr="00141560" w:rsidRDefault="00141560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2</w:t>
            </w:r>
            <w:r>
              <w:rPr>
                <w:rFonts w:ascii="Abadi" w:hAnsi="Abadi"/>
              </w:rPr>
              <w:t>5-26</w:t>
            </w:r>
          </w:p>
        </w:tc>
        <w:tc>
          <w:tcPr>
            <w:tcW w:w="6946" w:type="dxa"/>
            <w:shd w:val="clear" w:color="auto" w:fill="FFFFEB"/>
          </w:tcPr>
          <w:p w14:paraId="1E78A275" w14:textId="0B5E4A33" w:rsidR="00671DD2" w:rsidRPr="00141560" w:rsidRDefault="00671DD2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L'enfilade</w:t>
            </w:r>
          </w:p>
        </w:tc>
      </w:tr>
      <w:tr w:rsidR="00671DD2" w:rsidRPr="00141560" w14:paraId="29369F53" w14:textId="77777777" w:rsidTr="00141560">
        <w:trPr>
          <w:trHeight w:val="545"/>
        </w:trPr>
        <w:tc>
          <w:tcPr>
            <w:tcW w:w="2552" w:type="dxa"/>
            <w:vMerge/>
            <w:shd w:val="clear" w:color="auto" w:fill="FFFFEB"/>
          </w:tcPr>
          <w:p w14:paraId="62D4070C" w14:textId="1600C662" w:rsidR="00671DD2" w:rsidRPr="00141560" w:rsidRDefault="00671DD2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</w:p>
        </w:tc>
        <w:tc>
          <w:tcPr>
            <w:tcW w:w="992" w:type="dxa"/>
            <w:shd w:val="clear" w:color="auto" w:fill="FFFFEB"/>
          </w:tcPr>
          <w:p w14:paraId="7B1F5563" w14:textId="491906B8" w:rsidR="00671DD2" w:rsidRPr="00141560" w:rsidRDefault="00141560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2</w:t>
            </w:r>
            <w:r>
              <w:rPr>
                <w:rFonts w:ascii="Abadi" w:hAnsi="Abadi"/>
              </w:rPr>
              <w:t>7-28</w:t>
            </w:r>
          </w:p>
        </w:tc>
        <w:tc>
          <w:tcPr>
            <w:tcW w:w="6946" w:type="dxa"/>
            <w:shd w:val="clear" w:color="auto" w:fill="FFFFEB"/>
          </w:tcPr>
          <w:p w14:paraId="7C1BA4BB" w14:textId="198D3F5C" w:rsidR="00671DD2" w:rsidRPr="00141560" w:rsidRDefault="00671DD2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 xml:space="preserve">Le clouage </w:t>
            </w:r>
          </w:p>
        </w:tc>
      </w:tr>
      <w:tr w:rsidR="00671DD2" w:rsidRPr="00141560" w14:paraId="4A19E701" w14:textId="77777777" w:rsidTr="00141560">
        <w:trPr>
          <w:trHeight w:val="545"/>
        </w:trPr>
        <w:tc>
          <w:tcPr>
            <w:tcW w:w="2552" w:type="dxa"/>
            <w:vMerge/>
            <w:shd w:val="clear" w:color="auto" w:fill="FFFFEB"/>
          </w:tcPr>
          <w:p w14:paraId="012EDA64" w14:textId="6D66DB66" w:rsidR="00671DD2" w:rsidRPr="00141560" w:rsidRDefault="00671DD2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</w:p>
        </w:tc>
        <w:tc>
          <w:tcPr>
            <w:tcW w:w="992" w:type="dxa"/>
            <w:shd w:val="clear" w:color="auto" w:fill="FFFFEB"/>
          </w:tcPr>
          <w:p w14:paraId="7D7CCFBE" w14:textId="56FFD3DE" w:rsidR="00671DD2" w:rsidRPr="00141560" w:rsidRDefault="00671DD2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29</w:t>
            </w:r>
            <w:r w:rsidR="00141560">
              <w:rPr>
                <w:rFonts w:ascii="Abadi" w:hAnsi="Abadi"/>
              </w:rPr>
              <w:t>-30</w:t>
            </w:r>
          </w:p>
        </w:tc>
        <w:tc>
          <w:tcPr>
            <w:tcW w:w="6946" w:type="dxa"/>
            <w:shd w:val="clear" w:color="auto" w:fill="FFFFEB"/>
          </w:tcPr>
          <w:p w14:paraId="383AACAD" w14:textId="47857FFE" w:rsidR="00671DD2" w:rsidRPr="00141560" w:rsidRDefault="00671DD2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Le sacrifice d'attraction</w:t>
            </w:r>
            <w:r w:rsidR="00141560">
              <w:rPr>
                <w:rFonts w:ascii="Abadi" w:hAnsi="Abadi"/>
              </w:rPr>
              <w:t xml:space="preserve"> </w:t>
            </w:r>
          </w:p>
        </w:tc>
      </w:tr>
      <w:tr w:rsidR="00671DD2" w:rsidRPr="00141560" w14:paraId="544DE615" w14:textId="77777777" w:rsidTr="00141560">
        <w:trPr>
          <w:trHeight w:val="1121"/>
        </w:trPr>
        <w:tc>
          <w:tcPr>
            <w:tcW w:w="2552" w:type="dxa"/>
            <w:vMerge/>
            <w:shd w:val="clear" w:color="auto" w:fill="FFFFEB"/>
          </w:tcPr>
          <w:p w14:paraId="2E71B1C7" w14:textId="572AD0A3" w:rsidR="00671DD2" w:rsidRPr="00141560" w:rsidRDefault="00671DD2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</w:p>
        </w:tc>
        <w:tc>
          <w:tcPr>
            <w:tcW w:w="992" w:type="dxa"/>
            <w:shd w:val="clear" w:color="auto" w:fill="FFFFEB"/>
          </w:tcPr>
          <w:p w14:paraId="5ABDDD08" w14:textId="1393DC77" w:rsidR="00671DD2" w:rsidRPr="00141560" w:rsidRDefault="00671DD2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31</w:t>
            </w:r>
          </w:p>
        </w:tc>
        <w:tc>
          <w:tcPr>
            <w:tcW w:w="6946" w:type="dxa"/>
            <w:shd w:val="clear" w:color="auto" w:fill="FFFFEB"/>
          </w:tcPr>
          <w:p w14:paraId="40D56F85" w14:textId="42758A48" w:rsidR="00671DD2" w:rsidRPr="00141560" w:rsidRDefault="00671DD2" w:rsidP="00141560">
            <w:pPr>
              <w:shd w:val="clear" w:color="auto" w:fill="FFFFEB"/>
              <w:spacing w:line="276" w:lineRule="auto"/>
              <w:rPr>
                <w:rFonts w:ascii="Abadi" w:hAnsi="Abadi"/>
              </w:rPr>
            </w:pPr>
            <w:r w:rsidRPr="00141560">
              <w:rPr>
                <w:rFonts w:ascii="Abadi" w:hAnsi="Abadi"/>
              </w:rPr>
              <w:t>Surcharge</w:t>
            </w:r>
          </w:p>
        </w:tc>
      </w:tr>
      <w:bookmarkEnd w:id="0"/>
    </w:tbl>
    <w:p w14:paraId="27F52223" w14:textId="77777777" w:rsidR="00E044F3" w:rsidRPr="00141560" w:rsidRDefault="00E044F3" w:rsidP="00141560">
      <w:pPr>
        <w:shd w:val="clear" w:color="auto" w:fill="FFFFEB"/>
        <w:spacing w:line="276" w:lineRule="auto"/>
        <w:rPr>
          <w:rFonts w:ascii="Broadway" w:hAnsi="Broadway"/>
          <w:sz w:val="18"/>
          <w:szCs w:val="18"/>
        </w:rPr>
      </w:pPr>
    </w:p>
    <w:sectPr w:rsidR="00E044F3" w:rsidRPr="00141560" w:rsidSect="00671D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01BF0" w14:textId="77777777" w:rsidR="004C4410" w:rsidRDefault="004C4410" w:rsidP="00671DD2">
      <w:pPr>
        <w:spacing w:after="0" w:line="240" w:lineRule="auto"/>
      </w:pPr>
      <w:r>
        <w:separator/>
      </w:r>
    </w:p>
  </w:endnote>
  <w:endnote w:type="continuationSeparator" w:id="0">
    <w:p w14:paraId="6D9CE88B" w14:textId="77777777" w:rsidR="004C4410" w:rsidRDefault="004C4410" w:rsidP="00671D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D978D2" w14:textId="77777777" w:rsidR="004C4410" w:rsidRDefault="004C4410" w:rsidP="00671DD2">
      <w:pPr>
        <w:spacing w:after="0" w:line="240" w:lineRule="auto"/>
      </w:pPr>
      <w:r>
        <w:separator/>
      </w:r>
    </w:p>
  </w:footnote>
  <w:footnote w:type="continuationSeparator" w:id="0">
    <w:p w14:paraId="66E257D2" w14:textId="77777777" w:rsidR="004C4410" w:rsidRDefault="004C4410" w:rsidP="00671D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C17"/>
    <w:rsid w:val="000965AA"/>
    <w:rsid w:val="00141560"/>
    <w:rsid w:val="00174B93"/>
    <w:rsid w:val="001D0CC0"/>
    <w:rsid w:val="002845DF"/>
    <w:rsid w:val="00320936"/>
    <w:rsid w:val="004C4410"/>
    <w:rsid w:val="004D1360"/>
    <w:rsid w:val="006401D4"/>
    <w:rsid w:val="00671DD2"/>
    <w:rsid w:val="00683D08"/>
    <w:rsid w:val="006D5483"/>
    <w:rsid w:val="007A72B4"/>
    <w:rsid w:val="00906AF1"/>
    <w:rsid w:val="009C7145"/>
    <w:rsid w:val="00A15C17"/>
    <w:rsid w:val="00A44D14"/>
    <w:rsid w:val="00AF2ED5"/>
    <w:rsid w:val="00B5212D"/>
    <w:rsid w:val="00B863C6"/>
    <w:rsid w:val="00C333DD"/>
    <w:rsid w:val="00C9047B"/>
    <w:rsid w:val="00CE083F"/>
    <w:rsid w:val="00D32A89"/>
    <w:rsid w:val="00D63EA8"/>
    <w:rsid w:val="00DA0013"/>
    <w:rsid w:val="00E044F3"/>
    <w:rsid w:val="00E31F93"/>
    <w:rsid w:val="00FC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070F2"/>
  <w15:chartTrackingRefBased/>
  <w15:docId w15:val="{F59CA5F0-38B4-40F3-AE72-8A1F46CAE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D0C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671D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71DD2"/>
  </w:style>
  <w:style w:type="paragraph" w:styleId="Pieddepage">
    <w:name w:val="footer"/>
    <w:basedOn w:val="Normal"/>
    <w:link w:val="PieddepageCar"/>
    <w:uiPriority w:val="99"/>
    <w:unhideWhenUsed/>
    <w:rsid w:val="00671D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71D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174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dcterms:created xsi:type="dcterms:W3CDTF">2022-09-21T13:55:00Z</dcterms:created>
  <dcterms:modified xsi:type="dcterms:W3CDTF">2022-09-24T07:06:00Z</dcterms:modified>
</cp:coreProperties>
</file>