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40B89" w14:textId="13099BE4" w:rsidR="003E3FBF" w:rsidRPr="00F4763D" w:rsidRDefault="003E3FBF" w:rsidP="003E3FBF">
      <w:pPr>
        <w:jc w:val="center"/>
        <w:rPr>
          <w:b/>
          <w:bCs/>
          <w:color w:val="7F7F7F" w:themeColor="text1" w:themeTint="80"/>
          <w:sz w:val="36"/>
          <w:szCs w:val="36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 xml:space="preserve">Programmation </w:t>
      </w:r>
      <w:r w:rsidR="00D35EC3">
        <w:rPr>
          <w:b/>
          <w:bCs/>
          <w:color w:val="7F7F7F" w:themeColor="text1" w:themeTint="80"/>
          <w:sz w:val="36"/>
          <w:szCs w:val="36"/>
        </w:rPr>
        <w:t xml:space="preserve">Grammaire </w:t>
      </w:r>
    </w:p>
    <w:p w14:paraId="7486CB8B" w14:textId="5ED56CCC" w:rsidR="00ED15E5" w:rsidRPr="00F4763D" w:rsidRDefault="003E3FBF" w:rsidP="004C7C8E">
      <w:pPr>
        <w:jc w:val="center"/>
        <w:rPr>
          <w:color w:val="7F7F7F" w:themeColor="text1" w:themeTint="80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>C</w:t>
      </w:r>
      <w:r w:rsidR="00D35EC3">
        <w:rPr>
          <w:b/>
          <w:bCs/>
          <w:color w:val="7F7F7F" w:themeColor="text1" w:themeTint="80"/>
          <w:sz w:val="36"/>
          <w:szCs w:val="36"/>
        </w:rPr>
        <w:t>M1/CM2</w:t>
      </w:r>
      <w:r w:rsidRPr="00F4763D">
        <w:rPr>
          <w:b/>
          <w:bCs/>
          <w:color w:val="7F7F7F" w:themeColor="text1" w:themeTint="80"/>
          <w:sz w:val="36"/>
          <w:szCs w:val="36"/>
        </w:rPr>
        <w:t xml:space="preserve"> – 202</w:t>
      </w:r>
      <w:r w:rsidR="007D2324">
        <w:rPr>
          <w:b/>
          <w:bCs/>
          <w:color w:val="7F7F7F" w:themeColor="text1" w:themeTint="80"/>
          <w:sz w:val="36"/>
          <w:szCs w:val="36"/>
        </w:rPr>
        <w:t>2</w:t>
      </w:r>
      <w:r w:rsidRPr="00F4763D">
        <w:rPr>
          <w:b/>
          <w:bCs/>
          <w:color w:val="7F7F7F" w:themeColor="text1" w:themeTint="80"/>
          <w:sz w:val="36"/>
          <w:szCs w:val="36"/>
        </w:rPr>
        <w:t>/202</w:t>
      </w:r>
      <w:r w:rsidR="007D2324">
        <w:rPr>
          <w:b/>
          <w:bCs/>
          <w:color w:val="7F7F7F" w:themeColor="text1" w:themeTint="80"/>
          <w:sz w:val="36"/>
          <w:szCs w:val="36"/>
        </w:rPr>
        <w:t>3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993"/>
        <w:gridCol w:w="7654"/>
        <w:gridCol w:w="2835"/>
        <w:gridCol w:w="1972"/>
      </w:tblGrid>
      <w:tr w:rsidR="007D2324" w14:paraId="5EBDFC2A" w14:textId="77777777" w:rsidTr="00B9078F">
        <w:trPr>
          <w:trHeight w:val="27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48271B18" w14:textId="77777777" w:rsidR="007D2324" w:rsidRPr="006D4EB8" w:rsidRDefault="007D2324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F473605" w14:textId="77777777" w:rsidR="007D2324" w:rsidRDefault="007D2324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18EE0095" w14:textId="03D9CA3E" w:rsidR="007D2324" w:rsidRDefault="007D2324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Notion</w:t>
            </w:r>
          </w:p>
        </w:tc>
        <w:tc>
          <w:tcPr>
            <w:tcW w:w="2835" w:type="dxa"/>
            <w:shd w:val="clear" w:color="auto" w:fill="FFFFFF" w:themeFill="background1"/>
          </w:tcPr>
          <w:p w14:paraId="09F0308A" w14:textId="5B063A0E" w:rsidR="007D2324" w:rsidRPr="00472B69" w:rsidRDefault="007D2324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Textes</w:t>
            </w:r>
          </w:p>
        </w:tc>
        <w:tc>
          <w:tcPr>
            <w:tcW w:w="1972" w:type="dxa"/>
            <w:shd w:val="clear" w:color="auto" w:fill="FFFFFF" w:themeFill="background1"/>
          </w:tcPr>
          <w:p w14:paraId="5E82E5FD" w14:textId="4CBB4698" w:rsidR="007D2324" w:rsidRPr="00472B69" w:rsidRDefault="007D2324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Leçons</w:t>
            </w:r>
          </w:p>
        </w:tc>
      </w:tr>
      <w:tr w:rsidR="00F551DD" w14:paraId="39947923" w14:textId="77777777" w:rsidTr="00C746AA">
        <w:trPr>
          <w:trHeight w:val="270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2BA6B8B8" w14:textId="659583C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00B0F0"/>
                <w:sz w:val="32"/>
                <w:szCs w:val="32"/>
              </w:rPr>
              <w:t>Période 1</w:t>
            </w:r>
          </w:p>
        </w:tc>
        <w:tc>
          <w:tcPr>
            <w:tcW w:w="993" w:type="dxa"/>
            <w:shd w:val="clear" w:color="auto" w:fill="FFFFFF" w:themeFill="background1"/>
          </w:tcPr>
          <w:p w14:paraId="3609401D" w14:textId="09A4392C" w:rsidR="00F551DD" w:rsidRPr="00F4763D" w:rsidRDefault="00F551DD" w:rsidP="00CD3DC6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S2</w:t>
            </w:r>
          </w:p>
        </w:tc>
        <w:tc>
          <w:tcPr>
            <w:tcW w:w="7654" w:type="dxa"/>
            <w:shd w:val="clear" w:color="auto" w:fill="FFFFFF" w:themeFill="background1"/>
          </w:tcPr>
          <w:p w14:paraId="24955E32" w14:textId="77777777" w:rsidR="00F551DD" w:rsidRPr="00852828" w:rsidRDefault="00F551DD" w:rsidP="003E3FBF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Les groupes dans la  phrase</w:t>
            </w:r>
          </w:p>
          <w:p w14:paraId="080443A8" w14:textId="77777777" w:rsidR="00852828" w:rsidRPr="00852828" w:rsidRDefault="00852828" w:rsidP="00852828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852828">
              <w:rPr>
                <w:color w:val="00B0F0"/>
                <w:sz w:val="24"/>
                <w:szCs w:val="24"/>
              </w:rPr>
              <w:t>Découpage de la phrase en groupes indispensables</w:t>
            </w:r>
          </w:p>
          <w:p w14:paraId="7438664B" w14:textId="0293C331" w:rsidR="00852828" w:rsidRPr="00472B69" w:rsidRDefault="00852828" w:rsidP="00852828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852828">
              <w:rPr>
                <w:color w:val="00B0F0"/>
                <w:sz w:val="24"/>
                <w:szCs w:val="24"/>
              </w:rPr>
              <w:t>ou non</w:t>
            </w:r>
            <w:r>
              <w:rPr>
                <w:color w:val="00B0F0"/>
                <w:sz w:val="24"/>
                <w:szCs w:val="24"/>
              </w:rPr>
              <w:t>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BED6723" w14:textId="4F4EC425" w:rsidR="00F551DD" w:rsidRPr="00B9078F" w:rsidRDefault="00A80536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B9078F">
              <w:rPr>
                <w:color w:val="00B0F0"/>
                <w:sz w:val="24"/>
                <w:szCs w:val="24"/>
              </w:rPr>
              <w:t>Les apprentis sorciers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7D9A71F1" w14:textId="3AC60A53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G1 : </w:t>
            </w:r>
            <w:r w:rsidR="00B9078F" w:rsidRPr="00C746AA">
              <w:rPr>
                <w:color w:val="00B0F0"/>
                <w:sz w:val="24"/>
                <w:szCs w:val="24"/>
              </w:rPr>
              <w:t>P2</w:t>
            </w:r>
            <w:r w:rsidR="002F3C4F" w:rsidRPr="00C746AA">
              <w:rPr>
                <w:color w:val="00B0F0"/>
                <w:sz w:val="24"/>
                <w:szCs w:val="24"/>
              </w:rPr>
              <w:t>-3</w:t>
            </w:r>
          </w:p>
        </w:tc>
      </w:tr>
      <w:tr w:rsidR="00F551DD" w14:paraId="1AB58FD8" w14:textId="77777777" w:rsidTr="00C746AA">
        <w:trPr>
          <w:trHeight w:val="683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1293C3CE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AA1EDBA" w14:textId="269311AB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 xml:space="preserve">S3 </w:t>
            </w:r>
          </w:p>
          <w:p w14:paraId="49CB6B69" w14:textId="1CA2D65C" w:rsidR="00F551DD" w:rsidRPr="00F4763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77749A32" w14:textId="77777777" w:rsidR="00F551DD" w:rsidRPr="00852828" w:rsidRDefault="00F551DD" w:rsidP="003E3FBF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 sujet :</w:t>
            </w:r>
          </w:p>
          <w:p w14:paraId="4A16E01B" w14:textId="77777777" w:rsidR="00F551DD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Identifier le groupe sujet</w:t>
            </w:r>
          </w:p>
          <w:p w14:paraId="323F6ECF" w14:textId="77777777" w:rsidR="00F551DD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Distinguer ,om propre, nom commun er pronom personnel</w:t>
            </w:r>
          </w:p>
          <w:p w14:paraId="0A53C3BC" w14:textId="145F73BF" w:rsidR="00F551DD" w:rsidRPr="00472B69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Accorder le sujet et le verbe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3A0AD35" w14:textId="77777777" w:rsidR="00F551DD" w:rsidRPr="00B9078F" w:rsidRDefault="00F551DD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  <w:p w14:paraId="63843FAF" w14:textId="77777777" w:rsidR="00A80536" w:rsidRPr="00B9078F" w:rsidRDefault="00A80536" w:rsidP="00B9078F">
            <w:pPr>
              <w:jc w:val="center"/>
              <w:rPr>
                <w:color w:val="00B0F0"/>
                <w:sz w:val="24"/>
                <w:szCs w:val="24"/>
              </w:rPr>
            </w:pPr>
          </w:p>
          <w:p w14:paraId="1BE4701E" w14:textId="713D21E8" w:rsidR="00A80536" w:rsidRPr="00B9078F" w:rsidRDefault="00A80536" w:rsidP="00B9078F">
            <w:pPr>
              <w:tabs>
                <w:tab w:val="left" w:pos="1029"/>
              </w:tabs>
              <w:jc w:val="center"/>
              <w:rPr>
                <w:color w:val="00B0F0"/>
                <w:sz w:val="24"/>
                <w:szCs w:val="24"/>
              </w:rPr>
            </w:pPr>
            <w:r w:rsidRPr="00B9078F">
              <w:rPr>
                <w:color w:val="00B0F0"/>
                <w:sz w:val="24"/>
                <w:szCs w:val="24"/>
              </w:rPr>
              <w:t>Le tigre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25ADE1A0" w14:textId="7C092FE6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>G2 :</w:t>
            </w:r>
            <w:r w:rsidR="002F3C4F" w:rsidRPr="00C746AA">
              <w:rPr>
                <w:color w:val="00B0F0"/>
                <w:sz w:val="24"/>
                <w:szCs w:val="24"/>
              </w:rPr>
              <w:t>P4-5</w:t>
            </w:r>
          </w:p>
        </w:tc>
      </w:tr>
      <w:tr w:rsidR="00F551DD" w14:paraId="57631E65" w14:textId="77777777" w:rsidTr="00C746AA">
        <w:trPr>
          <w:trHeight w:val="693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0FF7FD99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5971800" w14:textId="38105518" w:rsidR="00F551DD" w:rsidRDefault="00F551DD" w:rsidP="00B67648">
            <w:pPr>
              <w:spacing w:line="360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</w:t>
            </w:r>
            <w:r>
              <w:rPr>
                <w:b/>
                <w:bCs/>
                <w:color w:val="00B0F0"/>
              </w:rPr>
              <w:t>4</w:t>
            </w:r>
          </w:p>
          <w:p w14:paraId="37C88DCE" w14:textId="70B11645" w:rsidR="00F551DD" w:rsidRPr="00F4763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66B52814" w14:textId="26A9F54E" w:rsidR="00F551DD" w:rsidRPr="00852828" w:rsidRDefault="00F551DD" w:rsidP="003E3FBF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Les phrases affirmatives et négatives</w:t>
            </w:r>
            <w:r w:rsidR="00852828">
              <w:rPr>
                <w:b/>
                <w:bCs/>
                <w:color w:val="00B0F0"/>
                <w:sz w:val="24"/>
                <w:szCs w:val="24"/>
                <w:u w:val="single"/>
              </w:rPr>
              <w:t> :</w:t>
            </w:r>
          </w:p>
          <w:p w14:paraId="3571859F" w14:textId="77777777" w:rsidR="00F551DD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Identifier une phrase à la forme affirmative ou négative</w:t>
            </w:r>
          </w:p>
          <w:p w14:paraId="79124486" w14:textId="4144D194" w:rsidR="00F551DD" w:rsidRPr="00472B69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Transformer une phrase affirmative en phrase négative et inversement à l’écrit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F4ECA8" w14:textId="2BE21E62" w:rsidR="00F551DD" w:rsidRPr="00B9078F" w:rsidRDefault="00A80536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B9078F">
              <w:rPr>
                <w:color w:val="00B0F0"/>
                <w:sz w:val="24"/>
                <w:szCs w:val="24"/>
              </w:rPr>
              <w:t>Eau précieuse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0627B430" w14:textId="09F2D7A6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>G3 :</w:t>
            </w:r>
            <w:r w:rsidR="002F3C4F" w:rsidRPr="00C746AA">
              <w:rPr>
                <w:color w:val="00B0F0"/>
                <w:sz w:val="24"/>
                <w:szCs w:val="24"/>
              </w:rPr>
              <w:t>P6-7</w:t>
            </w:r>
          </w:p>
        </w:tc>
      </w:tr>
      <w:tr w:rsidR="00F551DD" w14:paraId="1EE5AD50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0A0951EB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70A4196" w14:textId="2375D6AD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S5</w:t>
            </w:r>
          </w:p>
          <w:p w14:paraId="229850F5" w14:textId="7FC7898A" w:rsidR="00F551DD" w:rsidRPr="00F4763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29FF196B" w14:textId="77777777" w:rsidR="00F551DD" w:rsidRPr="00852828" w:rsidRDefault="00F551DD" w:rsidP="00B67648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 verbe :</w:t>
            </w:r>
          </w:p>
          <w:p w14:paraId="52E2CFD7" w14:textId="0B0C811C" w:rsidR="00F551DD" w:rsidRDefault="00F551DD" w:rsidP="00B67648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Savoir repérer le verbe </w:t>
            </w:r>
            <w:r w:rsidR="00852828">
              <w:rPr>
                <w:color w:val="00B0F0"/>
                <w:sz w:val="24"/>
                <w:szCs w:val="24"/>
              </w:rPr>
              <w:t>conjugué</w:t>
            </w:r>
            <w:r>
              <w:rPr>
                <w:color w:val="00B0F0"/>
                <w:sz w:val="24"/>
                <w:szCs w:val="24"/>
              </w:rPr>
              <w:t xml:space="preserve"> d’une phrase et trouver son infinitif.</w:t>
            </w:r>
          </w:p>
          <w:p w14:paraId="19BBA7FC" w14:textId="0E6D020E" w:rsidR="00F551DD" w:rsidRPr="00472B69" w:rsidRDefault="00F551DD" w:rsidP="00B67648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Comprendre la morphologie verbale (radical et terminaison)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6E3CCFF" w14:textId="31CD6485" w:rsidR="00F551DD" w:rsidRPr="00B9078F" w:rsidRDefault="00A80536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B9078F">
              <w:rPr>
                <w:color w:val="00B0F0"/>
                <w:sz w:val="24"/>
                <w:szCs w:val="24"/>
              </w:rPr>
              <w:t>Leçon de conjugaison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1C3C58C3" w14:textId="72B8233A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G4 : </w:t>
            </w:r>
            <w:r w:rsidR="002F3C4F" w:rsidRPr="00C746AA">
              <w:rPr>
                <w:color w:val="00B0F0"/>
                <w:sz w:val="24"/>
                <w:szCs w:val="24"/>
              </w:rPr>
              <w:t>P8-9</w:t>
            </w:r>
          </w:p>
        </w:tc>
      </w:tr>
      <w:tr w:rsidR="00F551DD" w14:paraId="20C45E2A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3CC618B2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6AE4AB8" w14:textId="35C0382D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S6</w:t>
            </w:r>
          </w:p>
        </w:tc>
        <w:tc>
          <w:tcPr>
            <w:tcW w:w="7654" w:type="dxa"/>
            <w:shd w:val="clear" w:color="auto" w:fill="FFFFFF" w:themeFill="background1"/>
          </w:tcPr>
          <w:p w14:paraId="4CFDE024" w14:textId="7674E2AA" w:rsidR="00F551DD" w:rsidRPr="00852828" w:rsidRDefault="00F551DD" w:rsidP="00852828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 présent des verbes en ER, être et avoir</w:t>
            </w:r>
            <w:r w:rsidR="00852828"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 :</w:t>
            </w:r>
          </w:p>
          <w:p w14:paraId="37753775" w14:textId="428C9481" w:rsidR="00F551DD" w:rsidRDefault="00F551DD" w:rsidP="00852828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FA6375">
              <w:rPr>
                <w:color w:val="00B0F0"/>
                <w:sz w:val="24"/>
                <w:szCs w:val="24"/>
              </w:rPr>
              <w:t>Connaitre les particularités orthographiques des verbes conjugués en CER, GER, ELER et ETER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6DD4957" w14:textId="42D30E7A" w:rsidR="00F551DD" w:rsidRPr="00B9078F" w:rsidRDefault="00A80536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B9078F">
              <w:rPr>
                <w:color w:val="00B0F0"/>
                <w:sz w:val="24"/>
                <w:szCs w:val="24"/>
              </w:rPr>
              <w:t>La vie des seigneurs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12534D2C" w14:textId="18CD6A23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G5 : </w:t>
            </w:r>
            <w:r w:rsidR="002F3C4F" w:rsidRPr="00C746AA">
              <w:rPr>
                <w:color w:val="00B0F0"/>
                <w:sz w:val="24"/>
                <w:szCs w:val="24"/>
              </w:rPr>
              <w:t>P10-11</w:t>
            </w:r>
          </w:p>
        </w:tc>
      </w:tr>
      <w:tr w:rsidR="00F551DD" w14:paraId="3F49A296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263E93E7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9BCCD73" w14:textId="3EFAB3A1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S7</w:t>
            </w:r>
          </w:p>
        </w:tc>
        <w:tc>
          <w:tcPr>
            <w:tcW w:w="7654" w:type="dxa"/>
            <w:shd w:val="clear" w:color="auto" w:fill="FFFFFF" w:themeFill="background1"/>
          </w:tcPr>
          <w:p w14:paraId="6B228805" w14:textId="7799C792" w:rsidR="00F551DD" w:rsidRPr="00FA6375" w:rsidRDefault="00F551DD" w:rsidP="00FA6375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EVALUATIONS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6C92074" w14:textId="77777777" w:rsidR="00F551DD" w:rsidRPr="00472B69" w:rsidRDefault="00F551DD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0CEEC6B4" w14:textId="05B39F74" w:rsidR="00F551DD" w:rsidRPr="00C746AA" w:rsidRDefault="00F551DD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F01C1A" w14:paraId="19224314" w14:textId="77777777" w:rsidTr="00C746AA">
        <w:trPr>
          <w:trHeight w:val="351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3BB4E59D" w14:textId="6F14AA02" w:rsidR="00F01C1A" w:rsidRPr="006D4EB8" w:rsidRDefault="00F01C1A" w:rsidP="00852828">
            <w:pPr>
              <w:spacing w:line="276" w:lineRule="auto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ED93DC"/>
                <w:sz w:val="32"/>
                <w:szCs w:val="32"/>
              </w:rPr>
              <w:t>Période 2</w:t>
            </w:r>
          </w:p>
        </w:tc>
        <w:tc>
          <w:tcPr>
            <w:tcW w:w="993" w:type="dxa"/>
            <w:shd w:val="clear" w:color="auto" w:fill="FFFFFF" w:themeFill="background1"/>
          </w:tcPr>
          <w:p w14:paraId="123D007F" w14:textId="46280CF7" w:rsidR="00F01C1A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S1</w:t>
            </w:r>
          </w:p>
          <w:p w14:paraId="25D97986" w14:textId="60991F56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2F66FDA7" w14:textId="4C791FB7" w:rsidR="00F01C1A" w:rsidRPr="00852828" w:rsidRDefault="00F01C1A" w:rsidP="00852828">
            <w:pPr>
              <w:spacing w:line="276" w:lineRule="auto"/>
              <w:rPr>
                <w:b/>
                <w:bCs/>
                <w:color w:val="FF99FF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FF99FF"/>
                <w:sz w:val="24"/>
                <w:szCs w:val="24"/>
                <w:u w:val="single"/>
              </w:rPr>
              <w:t>Le présent des autres verbes</w:t>
            </w:r>
            <w:r w:rsidR="00852828">
              <w:rPr>
                <w:b/>
                <w:bCs/>
                <w:color w:val="FF99FF"/>
                <w:sz w:val="24"/>
                <w:szCs w:val="24"/>
                <w:u w:val="single"/>
              </w:rPr>
              <w:t> :</w:t>
            </w:r>
          </w:p>
          <w:p w14:paraId="651222EF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Connaitre la conjugaison des verbes partir, dire,</w:t>
            </w:r>
          </w:p>
          <w:p w14:paraId="03D3068A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venir, voir…</w:t>
            </w:r>
          </w:p>
          <w:p w14:paraId="51AE9C32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je &gt; s, tu &gt; s, il/elle &gt; t</w:t>
            </w:r>
          </w:p>
          <w:p w14:paraId="32AB0F9E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Connaitre les régularités de terminaison des verbes</w:t>
            </w:r>
          </w:p>
          <w:p w14:paraId="163F03CF" w14:textId="77777777" w:rsid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en DRE (vendre, prendre), en OIR (vouloir, pouvoir).</w:t>
            </w:r>
          </w:p>
          <w:p w14:paraId="5517EA89" w14:textId="004C9D66" w:rsidR="00D02BBC" w:rsidRPr="00472B69" w:rsidRDefault="00D02BBC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17DA14" w14:textId="550C7229" w:rsidR="00F01C1A" w:rsidRPr="00472B69" w:rsidRDefault="00A80536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La fête surprise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51A79A20" w14:textId="5F5FBD3D" w:rsidR="002F3C4F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G6 : </w:t>
            </w:r>
            <w:r w:rsidR="002F3C4F" w:rsidRPr="00C746AA">
              <w:rPr>
                <w:color w:val="00B0F0"/>
                <w:sz w:val="24"/>
                <w:szCs w:val="24"/>
              </w:rPr>
              <w:t>P12-13</w:t>
            </w:r>
          </w:p>
          <w:p w14:paraId="65160748" w14:textId="4F42EC53" w:rsidR="00F01C1A" w:rsidRPr="00C746AA" w:rsidRDefault="00F01C1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F01C1A" w14:paraId="7A25A31D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622A7C72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2F50E96" w14:textId="5CADC936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S2</w:t>
            </w:r>
          </w:p>
        </w:tc>
        <w:tc>
          <w:tcPr>
            <w:tcW w:w="7654" w:type="dxa"/>
            <w:shd w:val="clear" w:color="auto" w:fill="FFFFFF" w:themeFill="background1"/>
          </w:tcPr>
          <w:p w14:paraId="46ACA70C" w14:textId="450CDF42" w:rsidR="00F01C1A" w:rsidRPr="00852828" w:rsidRDefault="00F01C1A" w:rsidP="00852828">
            <w:pPr>
              <w:spacing w:line="276" w:lineRule="auto"/>
              <w:rPr>
                <w:b/>
                <w:bCs/>
                <w:color w:val="FF99FF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FF99FF"/>
                <w:sz w:val="24"/>
                <w:szCs w:val="24"/>
                <w:u w:val="single"/>
              </w:rPr>
              <w:t>La ponctuation dans la phrase</w:t>
            </w:r>
            <w:r w:rsidR="00852828">
              <w:rPr>
                <w:b/>
                <w:bCs/>
                <w:color w:val="FF99FF"/>
                <w:sz w:val="24"/>
                <w:szCs w:val="24"/>
                <w:u w:val="single"/>
              </w:rPr>
              <w:t> :</w:t>
            </w:r>
          </w:p>
          <w:p w14:paraId="0932BA55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Distinguer les différents signes de ponctuation.</w:t>
            </w:r>
          </w:p>
          <w:p w14:paraId="7A23160F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Comprendre le rôle de la ponctuation.</w:t>
            </w:r>
          </w:p>
          <w:p w14:paraId="2F122CB8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Lire de manière expressive en prenant en compte</w:t>
            </w:r>
          </w:p>
          <w:p w14:paraId="5E3D5CEB" w14:textId="674A5EA4" w:rsid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la ponctuation.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32287B3" w14:textId="331A598C" w:rsidR="00F01C1A" w:rsidRPr="00472B69" w:rsidRDefault="00394CF0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Quelle finale !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9202A39" w14:textId="406C6FF0" w:rsidR="002F3C4F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G7 : </w:t>
            </w:r>
            <w:r w:rsidR="002F3C4F" w:rsidRPr="00C746AA">
              <w:rPr>
                <w:color w:val="00B0F0"/>
                <w:sz w:val="24"/>
                <w:szCs w:val="24"/>
              </w:rPr>
              <w:t>P14-15</w:t>
            </w:r>
          </w:p>
          <w:p w14:paraId="0EBCC030" w14:textId="6DC8F997" w:rsidR="00F01C1A" w:rsidRPr="00C746AA" w:rsidRDefault="00F01C1A" w:rsidP="00C746AA">
            <w:pPr>
              <w:spacing w:line="276" w:lineRule="auto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F01C1A" w14:paraId="7EEFD8DC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664FE99C" w14:textId="1E70F932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587B9461" w14:textId="1629BA3F" w:rsidR="00F01C1A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S3</w:t>
            </w:r>
          </w:p>
          <w:p w14:paraId="22C20248" w14:textId="6ED1512B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</w:p>
        </w:tc>
        <w:tc>
          <w:tcPr>
            <w:tcW w:w="7654" w:type="dxa"/>
          </w:tcPr>
          <w:p w14:paraId="2B3F83EE" w14:textId="4192AB60" w:rsidR="00F01C1A" w:rsidRPr="00852828" w:rsidRDefault="00F01C1A" w:rsidP="00852828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FF66CC"/>
                <w:sz w:val="24"/>
                <w:szCs w:val="24"/>
                <w:u w:val="single"/>
              </w:rPr>
              <w:t>Les constituants du GN</w:t>
            </w:r>
            <w:r w:rsidR="00852828">
              <w:rPr>
                <w:b/>
                <w:bCs/>
                <w:color w:val="FF66CC"/>
                <w:sz w:val="24"/>
                <w:szCs w:val="24"/>
                <w:u w:val="single"/>
              </w:rPr>
              <w:t> :</w:t>
            </w:r>
          </w:p>
          <w:p w14:paraId="6CFA726F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Identifier la nature des mots qui composent le groupe</w:t>
            </w:r>
          </w:p>
          <w:p w14:paraId="5F0507A8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nominal de base (déterminant + nom).</w:t>
            </w:r>
          </w:p>
          <w:p w14:paraId="5F039145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Distinguer nom propre et nom commun.</w:t>
            </w:r>
          </w:p>
          <w:p w14:paraId="7A1BD35B" w14:textId="26E8EAB8" w:rsidR="00F551DD" w:rsidRPr="00472B69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Connaitre la règle d’accord déterminant/nom.</w:t>
            </w:r>
          </w:p>
        </w:tc>
        <w:tc>
          <w:tcPr>
            <w:tcW w:w="2835" w:type="dxa"/>
            <w:vAlign w:val="center"/>
          </w:tcPr>
          <w:p w14:paraId="07DE3A42" w14:textId="0CD64717" w:rsidR="00F01C1A" w:rsidRPr="00472B69" w:rsidRDefault="00394CF0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Le lion et le rat</w:t>
            </w:r>
          </w:p>
        </w:tc>
        <w:tc>
          <w:tcPr>
            <w:tcW w:w="1972" w:type="dxa"/>
            <w:vAlign w:val="center"/>
          </w:tcPr>
          <w:p w14:paraId="736DAEFF" w14:textId="2C27F7AE" w:rsidR="00F01C1A" w:rsidRPr="00C746AA" w:rsidRDefault="00C746A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C746AA">
              <w:rPr>
                <w:color w:val="FF66CC"/>
                <w:sz w:val="24"/>
                <w:szCs w:val="24"/>
              </w:rPr>
              <w:t xml:space="preserve">G8 : </w:t>
            </w:r>
            <w:r w:rsidR="002F3C4F" w:rsidRPr="00C746AA">
              <w:rPr>
                <w:color w:val="FF66CC"/>
                <w:sz w:val="24"/>
                <w:szCs w:val="24"/>
              </w:rPr>
              <w:t>P16-17</w:t>
            </w:r>
          </w:p>
        </w:tc>
      </w:tr>
      <w:tr w:rsidR="00F01C1A" w14:paraId="7DAC20D2" w14:textId="77777777" w:rsidTr="00C746AA">
        <w:trPr>
          <w:trHeight w:val="693"/>
          <w:jc w:val="center"/>
        </w:trPr>
        <w:tc>
          <w:tcPr>
            <w:tcW w:w="1696" w:type="dxa"/>
            <w:vMerge/>
            <w:vAlign w:val="center"/>
          </w:tcPr>
          <w:p w14:paraId="16C21142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2E1CCBA6" w14:textId="3AA370A4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S4</w:t>
            </w:r>
          </w:p>
        </w:tc>
        <w:tc>
          <w:tcPr>
            <w:tcW w:w="7654" w:type="dxa"/>
          </w:tcPr>
          <w:p w14:paraId="0F9FCB56" w14:textId="3EC11F5F" w:rsidR="00F01C1A" w:rsidRPr="00852828" w:rsidRDefault="00F01C1A" w:rsidP="00852828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FF66CC"/>
                <w:sz w:val="24"/>
                <w:szCs w:val="24"/>
                <w:u w:val="single"/>
              </w:rPr>
              <w:t>Le passé composé avec le verbe avoir</w:t>
            </w:r>
            <w:r w:rsidR="00852828">
              <w:rPr>
                <w:b/>
                <w:bCs/>
                <w:color w:val="FF66CC"/>
                <w:sz w:val="24"/>
                <w:szCs w:val="24"/>
                <w:u w:val="single"/>
              </w:rPr>
              <w:t> :</w:t>
            </w:r>
          </w:p>
          <w:p w14:paraId="2F48A2E7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Savoir conjuguer avoir et être au passé composé.</w:t>
            </w:r>
          </w:p>
          <w:p w14:paraId="109E3F2E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Connaitre les participes passés des verbes être, avoir</w:t>
            </w:r>
          </w:p>
          <w:p w14:paraId="21EA7139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et des verbes courants.</w:t>
            </w:r>
          </w:p>
          <w:p w14:paraId="3A06634F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Savoir conjuguer les verbes au passé composé</w:t>
            </w:r>
          </w:p>
          <w:p w14:paraId="3E035031" w14:textId="221CB21B" w:rsidR="00F551DD" w:rsidRPr="00FA6375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avec avoir.</w:t>
            </w:r>
          </w:p>
        </w:tc>
        <w:tc>
          <w:tcPr>
            <w:tcW w:w="2835" w:type="dxa"/>
            <w:vAlign w:val="center"/>
          </w:tcPr>
          <w:p w14:paraId="21BD5B66" w14:textId="647F7C79" w:rsidR="00F01C1A" w:rsidRPr="00472B69" w:rsidRDefault="00394CF0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Faits divers</w:t>
            </w:r>
          </w:p>
        </w:tc>
        <w:tc>
          <w:tcPr>
            <w:tcW w:w="1972" w:type="dxa"/>
            <w:vAlign w:val="center"/>
          </w:tcPr>
          <w:p w14:paraId="78682574" w14:textId="07BF297C" w:rsidR="00F01C1A" w:rsidRPr="00C746AA" w:rsidRDefault="00C746A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C746AA">
              <w:rPr>
                <w:color w:val="FF99FF"/>
                <w:sz w:val="24"/>
                <w:szCs w:val="24"/>
              </w:rPr>
              <w:t xml:space="preserve">G9 : </w:t>
            </w:r>
            <w:r w:rsidR="002F3C4F" w:rsidRPr="00C746AA">
              <w:rPr>
                <w:color w:val="FF99FF"/>
                <w:sz w:val="24"/>
                <w:szCs w:val="24"/>
              </w:rPr>
              <w:t>P18-19</w:t>
            </w:r>
          </w:p>
        </w:tc>
      </w:tr>
      <w:tr w:rsidR="00F01C1A" w14:paraId="4F5AD509" w14:textId="77777777" w:rsidTr="00C746AA">
        <w:trPr>
          <w:trHeight w:val="683"/>
          <w:jc w:val="center"/>
        </w:trPr>
        <w:tc>
          <w:tcPr>
            <w:tcW w:w="1696" w:type="dxa"/>
            <w:vMerge/>
            <w:vAlign w:val="center"/>
          </w:tcPr>
          <w:p w14:paraId="0BDB23B6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70F5C3C6" w14:textId="4A7BDCD1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</w:t>
            </w:r>
            <w:r>
              <w:rPr>
                <w:b/>
                <w:bCs/>
                <w:color w:val="FF99FF"/>
              </w:rPr>
              <w:t>5</w:t>
            </w:r>
          </w:p>
        </w:tc>
        <w:tc>
          <w:tcPr>
            <w:tcW w:w="7654" w:type="dxa"/>
          </w:tcPr>
          <w:p w14:paraId="34C34CCF" w14:textId="31C22D4F" w:rsidR="00F01C1A" w:rsidRPr="00EC0848" w:rsidRDefault="00F01C1A" w:rsidP="00852828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 w:rsidRPr="00EC0848">
              <w:rPr>
                <w:b/>
                <w:bCs/>
                <w:color w:val="FF66CC"/>
                <w:sz w:val="24"/>
                <w:szCs w:val="24"/>
                <w:u w:val="single"/>
              </w:rPr>
              <w:t>Le passé compose avec le verbe être</w:t>
            </w:r>
            <w:r w:rsidR="00852828" w:rsidRPr="00EC0848">
              <w:rPr>
                <w:b/>
                <w:bCs/>
                <w:color w:val="FF66CC"/>
                <w:sz w:val="24"/>
                <w:szCs w:val="24"/>
                <w:u w:val="single"/>
              </w:rPr>
              <w:t> :</w:t>
            </w:r>
          </w:p>
          <w:p w14:paraId="48346C03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Savoir conjuguer les verbes au passé composé</w:t>
            </w:r>
          </w:p>
          <w:p w14:paraId="1E209691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avec être.</w:t>
            </w:r>
          </w:p>
          <w:p w14:paraId="633D0C98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Connaitre la règle d’accord du participe passé</w:t>
            </w:r>
          </w:p>
          <w:p w14:paraId="449E946A" w14:textId="38190DD8" w:rsidR="00F551DD" w:rsidRPr="00FA6375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avec le sujet.</w:t>
            </w:r>
          </w:p>
        </w:tc>
        <w:tc>
          <w:tcPr>
            <w:tcW w:w="2835" w:type="dxa"/>
            <w:vAlign w:val="center"/>
          </w:tcPr>
          <w:p w14:paraId="1F6467C9" w14:textId="0ED9CF74" w:rsidR="00F01C1A" w:rsidRPr="00472B69" w:rsidRDefault="00394CF0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Jeanne d’Arc</w:t>
            </w:r>
          </w:p>
        </w:tc>
        <w:tc>
          <w:tcPr>
            <w:tcW w:w="1972" w:type="dxa"/>
            <w:vAlign w:val="center"/>
          </w:tcPr>
          <w:p w14:paraId="69EE5060" w14:textId="46631FFC" w:rsidR="00F01C1A" w:rsidRPr="00C746AA" w:rsidRDefault="00C746A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C746AA">
              <w:rPr>
                <w:color w:val="FF99FF"/>
                <w:sz w:val="24"/>
                <w:szCs w:val="24"/>
              </w:rPr>
              <w:t xml:space="preserve">G10 : </w:t>
            </w:r>
            <w:r w:rsidR="002F3C4F" w:rsidRPr="00C746AA">
              <w:rPr>
                <w:color w:val="FF99FF"/>
                <w:sz w:val="24"/>
                <w:szCs w:val="24"/>
              </w:rPr>
              <w:t>P20-21</w:t>
            </w:r>
          </w:p>
        </w:tc>
      </w:tr>
      <w:tr w:rsidR="00F01C1A" w14:paraId="3EDEDA5D" w14:textId="77777777" w:rsidTr="00EC0848">
        <w:trPr>
          <w:trHeight w:val="434"/>
          <w:jc w:val="center"/>
        </w:trPr>
        <w:tc>
          <w:tcPr>
            <w:tcW w:w="1696" w:type="dxa"/>
            <w:vMerge/>
            <w:vAlign w:val="center"/>
          </w:tcPr>
          <w:p w14:paraId="301462AA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1919D493" w14:textId="07D205E8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S6</w:t>
            </w:r>
          </w:p>
        </w:tc>
        <w:tc>
          <w:tcPr>
            <w:tcW w:w="7654" w:type="dxa"/>
          </w:tcPr>
          <w:p w14:paraId="0EFCC374" w14:textId="3CADA0BA" w:rsidR="00F01C1A" w:rsidRDefault="00F01C1A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EC0848">
              <w:rPr>
                <w:color w:val="FF0000"/>
                <w:sz w:val="24"/>
                <w:szCs w:val="24"/>
              </w:rPr>
              <w:t>E</w:t>
            </w:r>
            <w:r w:rsidR="00EC0848">
              <w:rPr>
                <w:color w:val="FF0000"/>
                <w:sz w:val="24"/>
                <w:szCs w:val="24"/>
              </w:rPr>
              <w:t>valuations</w:t>
            </w:r>
          </w:p>
        </w:tc>
        <w:tc>
          <w:tcPr>
            <w:tcW w:w="2835" w:type="dxa"/>
            <w:vAlign w:val="center"/>
          </w:tcPr>
          <w:p w14:paraId="11E2E786" w14:textId="77777777" w:rsidR="00F01C1A" w:rsidRPr="00472B69" w:rsidRDefault="00F01C1A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14:paraId="48D8C3DD" w14:textId="6545A9CD" w:rsidR="00F01C1A" w:rsidRPr="00C746AA" w:rsidRDefault="00F01C1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</w:p>
        </w:tc>
      </w:tr>
      <w:tr w:rsidR="00F01C1A" w14:paraId="4642E7A2" w14:textId="77777777" w:rsidTr="00C746AA">
        <w:trPr>
          <w:trHeight w:val="341"/>
          <w:jc w:val="center"/>
        </w:trPr>
        <w:tc>
          <w:tcPr>
            <w:tcW w:w="1696" w:type="dxa"/>
            <w:vMerge w:val="restart"/>
            <w:vAlign w:val="center"/>
          </w:tcPr>
          <w:p w14:paraId="4C95C6C0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  <w:p w14:paraId="18B927F7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  <w:p w14:paraId="574BA3EC" w14:textId="28F6A232" w:rsidR="00F01C1A" w:rsidRPr="006D4EB8" w:rsidRDefault="00F01C1A" w:rsidP="00852828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6D4EB8">
              <w:rPr>
                <w:b/>
                <w:bCs/>
                <w:color w:val="7030A0"/>
                <w:sz w:val="32"/>
                <w:szCs w:val="32"/>
              </w:rPr>
              <w:t>Période 3 :</w:t>
            </w:r>
          </w:p>
        </w:tc>
        <w:tc>
          <w:tcPr>
            <w:tcW w:w="993" w:type="dxa"/>
          </w:tcPr>
          <w:p w14:paraId="0BDC6A3B" w14:textId="44FC4713" w:rsidR="00F01C1A" w:rsidRPr="00472B69" w:rsidRDefault="00F01C1A" w:rsidP="00852828">
            <w:pPr>
              <w:spacing w:line="276" w:lineRule="auto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S1</w:t>
            </w:r>
          </w:p>
        </w:tc>
        <w:tc>
          <w:tcPr>
            <w:tcW w:w="7654" w:type="dxa"/>
          </w:tcPr>
          <w:p w14:paraId="6B14F828" w14:textId="2BD4596F" w:rsidR="00F01C1A" w:rsidRPr="00852828" w:rsidRDefault="00F01C1A" w:rsidP="00852828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>Les phrases interrogatives</w:t>
            </w:r>
            <w:r w:rsidR="00852828"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> :</w:t>
            </w:r>
          </w:p>
          <w:p w14:paraId="165BBA97" w14:textId="77777777" w:rsidR="00F551DD" w:rsidRPr="00F551DD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– Identifier les phrases interrogatives.</w:t>
            </w:r>
          </w:p>
          <w:p w14:paraId="5F0C72A1" w14:textId="42B9F929" w:rsidR="00F551DD" w:rsidRPr="00472B69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– Écrire des phrases interrogatives.</w:t>
            </w:r>
          </w:p>
        </w:tc>
        <w:tc>
          <w:tcPr>
            <w:tcW w:w="2835" w:type="dxa"/>
            <w:vAlign w:val="center"/>
          </w:tcPr>
          <w:p w14:paraId="6D80E937" w14:textId="6B589CE6" w:rsidR="00F01C1A" w:rsidRPr="00472B69" w:rsidRDefault="00394CF0" w:rsidP="00B907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Le pince-sans-rire</w:t>
            </w:r>
          </w:p>
        </w:tc>
        <w:tc>
          <w:tcPr>
            <w:tcW w:w="1972" w:type="dxa"/>
            <w:vAlign w:val="center"/>
          </w:tcPr>
          <w:p w14:paraId="057FCB5C" w14:textId="3A685DA7" w:rsidR="00F01C1A" w:rsidRPr="00C746AA" w:rsidRDefault="00C746AA" w:rsidP="00C746AA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C746AA">
              <w:rPr>
                <w:color w:val="7030A0"/>
                <w:sz w:val="24"/>
                <w:szCs w:val="24"/>
              </w:rPr>
              <w:t xml:space="preserve">G11 : </w:t>
            </w:r>
            <w:r w:rsidR="002F3C4F" w:rsidRPr="00C746AA">
              <w:rPr>
                <w:color w:val="7030A0"/>
                <w:sz w:val="24"/>
                <w:szCs w:val="24"/>
              </w:rPr>
              <w:t>P22-23</w:t>
            </w:r>
          </w:p>
        </w:tc>
      </w:tr>
      <w:tr w:rsidR="00F01C1A" w14:paraId="23B37253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764D216B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08080507" w14:textId="23501A12" w:rsidR="00F01C1A" w:rsidRPr="00472B69" w:rsidRDefault="00F01C1A" w:rsidP="00852828">
            <w:pPr>
              <w:spacing w:line="276" w:lineRule="auto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S2</w:t>
            </w:r>
          </w:p>
        </w:tc>
        <w:tc>
          <w:tcPr>
            <w:tcW w:w="7654" w:type="dxa"/>
          </w:tcPr>
          <w:p w14:paraId="38FED798" w14:textId="22BF5201" w:rsidR="00F01C1A" w:rsidRPr="00852828" w:rsidRDefault="00F01C1A" w:rsidP="00852828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>L’</w:t>
            </w:r>
            <w:r w:rsidR="00852828"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>adjectif</w:t>
            </w:r>
            <w:r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 xml:space="preserve"> qualificatif épithète</w:t>
            </w:r>
            <w:r w:rsidR="00852828"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> :</w:t>
            </w:r>
          </w:p>
          <w:p w14:paraId="69AC9CC9" w14:textId="77777777" w:rsidR="00F551DD" w:rsidRPr="00F551DD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Identifier la nature et le rôle de l’adjectif qualificatif.</w:t>
            </w:r>
          </w:p>
          <w:p w14:paraId="1E07B44C" w14:textId="77777777" w:rsidR="00F551DD" w:rsidRPr="00F551DD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– Connaitre la règle d’accord en genre et en nombre</w:t>
            </w:r>
          </w:p>
          <w:p w14:paraId="3489D78A" w14:textId="77777777" w:rsidR="00F551DD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déterminant/nom/adjectif.</w:t>
            </w:r>
          </w:p>
          <w:p w14:paraId="36B59A76" w14:textId="0A81E70F" w:rsidR="00D02BBC" w:rsidRDefault="00D02BBC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FF36E31" w14:textId="30D6B697" w:rsidR="00F01C1A" w:rsidRPr="00472B69" w:rsidRDefault="00394CF0" w:rsidP="00B907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Loup-Garou</w:t>
            </w:r>
          </w:p>
        </w:tc>
        <w:tc>
          <w:tcPr>
            <w:tcW w:w="1972" w:type="dxa"/>
            <w:vAlign w:val="center"/>
          </w:tcPr>
          <w:p w14:paraId="68D73905" w14:textId="5A124CC7" w:rsidR="00F01C1A" w:rsidRPr="00C746AA" w:rsidRDefault="00F01C1A" w:rsidP="00C746AA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</w:p>
        </w:tc>
      </w:tr>
      <w:tr w:rsidR="00F01C1A" w14:paraId="449EDD6C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267A2C89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380B5140" w14:textId="7F975851" w:rsidR="00F01C1A" w:rsidRPr="007F61D3" w:rsidRDefault="00F01C1A" w:rsidP="00852828">
            <w:pPr>
              <w:spacing w:line="276" w:lineRule="auto"/>
              <w:rPr>
                <w:b/>
                <w:bCs/>
                <w:color w:val="7030A0"/>
              </w:rPr>
            </w:pPr>
            <w:r w:rsidRPr="007F61D3">
              <w:rPr>
                <w:b/>
                <w:bCs/>
                <w:color w:val="7030A0"/>
              </w:rPr>
              <w:t>S3</w:t>
            </w:r>
          </w:p>
        </w:tc>
        <w:tc>
          <w:tcPr>
            <w:tcW w:w="7654" w:type="dxa"/>
          </w:tcPr>
          <w:p w14:paraId="3DDBDDAB" w14:textId="5084709B" w:rsidR="00F01C1A" w:rsidRPr="007F61D3" w:rsidRDefault="00F01C1A" w:rsidP="00852828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7030A0"/>
                <w:sz w:val="24"/>
                <w:szCs w:val="24"/>
                <w:u w:val="single"/>
              </w:rPr>
              <w:t>Le complément de phrases</w:t>
            </w:r>
            <w:r w:rsidR="00852828" w:rsidRPr="007F61D3">
              <w:rPr>
                <w:b/>
                <w:bCs/>
                <w:color w:val="7030A0"/>
                <w:sz w:val="24"/>
                <w:szCs w:val="24"/>
                <w:u w:val="single"/>
              </w:rPr>
              <w:t> :</w:t>
            </w:r>
          </w:p>
          <w:p w14:paraId="6C70E14D" w14:textId="77777777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Identifier la nature des mots qui composent</w:t>
            </w:r>
          </w:p>
          <w:p w14:paraId="41803771" w14:textId="77777777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le complément de phrase.</w:t>
            </w:r>
          </w:p>
          <w:p w14:paraId="6EDBB640" w14:textId="77777777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Identifier le complément de phrase dans la phrase.</w:t>
            </w:r>
          </w:p>
          <w:p w14:paraId="7DEBAB09" w14:textId="77777777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Distinguer les compléments circonstanciels de temps,</w:t>
            </w:r>
          </w:p>
          <w:p w14:paraId="2538C7B0" w14:textId="550D66CA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de lieu, de cause (CM2)</w:t>
            </w:r>
          </w:p>
        </w:tc>
        <w:tc>
          <w:tcPr>
            <w:tcW w:w="2835" w:type="dxa"/>
            <w:vAlign w:val="center"/>
          </w:tcPr>
          <w:p w14:paraId="0E5170B3" w14:textId="5CAC0C9A" w:rsidR="00F01C1A" w:rsidRPr="00472B69" w:rsidRDefault="00394CF0" w:rsidP="00B907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Petite balade dans Paris</w:t>
            </w:r>
          </w:p>
        </w:tc>
        <w:tc>
          <w:tcPr>
            <w:tcW w:w="1972" w:type="dxa"/>
            <w:vAlign w:val="center"/>
          </w:tcPr>
          <w:p w14:paraId="655D3A9F" w14:textId="1D9929F1" w:rsidR="00F01C1A" w:rsidRPr="00C746AA" w:rsidRDefault="00C746AA" w:rsidP="00C746AA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C746AA">
              <w:rPr>
                <w:color w:val="7030A0"/>
                <w:sz w:val="24"/>
                <w:szCs w:val="24"/>
              </w:rPr>
              <w:t xml:space="preserve">G12 : </w:t>
            </w:r>
            <w:r w:rsidR="002F3C4F" w:rsidRPr="00C746AA">
              <w:rPr>
                <w:color w:val="7030A0"/>
                <w:sz w:val="24"/>
                <w:szCs w:val="24"/>
              </w:rPr>
              <w:t>P24-25</w:t>
            </w:r>
          </w:p>
        </w:tc>
      </w:tr>
      <w:tr w:rsidR="00F01C1A" w14:paraId="6CC061AD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7A9346D8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7F11CE2B" w14:textId="32FE3DA7" w:rsidR="00F01C1A" w:rsidRPr="007F61D3" w:rsidRDefault="00F01C1A" w:rsidP="00852828">
            <w:pPr>
              <w:spacing w:line="276" w:lineRule="auto"/>
              <w:rPr>
                <w:b/>
                <w:bCs/>
                <w:color w:val="7030A0"/>
              </w:rPr>
            </w:pPr>
            <w:r w:rsidRPr="007F61D3">
              <w:rPr>
                <w:b/>
                <w:bCs/>
                <w:color w:val="7030A0"/>
              </w:rPr>
              <w:t>S4-S5</w:t>
            </w:r>
          </w:p>
        </w:tc>
        <w:tc>
          <w:tcPr>
            <w:tcW w:w="7654" w:type="dxa"/>
          </w:tcPr>
          <w:p w14:paraId="25B9BA8E" w14:textId="2746F077" w:rsidR="00F01C1A" w:rsidRPr="007F61D3" w:rsidRDefault="00F551DD" w:rsidP="00852828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7030A0"/>
                <w:sz w:val="24"/>
                <w:szCs w:val="24"/>
                <w:u w:val="single"/>
              </w:rPr>
              <w:t>L’imparfait</w:t>
            </w:r>
            <w:r w:rsidR="00852828" w:rsidRPr="007F61D3">
              <w:rPr>
                <w:b/>
                <w:bCs/>
                <w:color w:val="7030A0"/>
                <w:sz w:val="24"/>
                <w:szCs w:val="24"/>
                <w:u w:val="single"/>
              </w:rPr>
              <w:t> :</w:t>
            </w:r>
          </w:p>
          <w:p w14:paraId="4AFAD623" w14:textId="77777777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Savoir conjuguer les verbes courants à l’imparfait.</w:t>
            </w:r>
          </w:p>
          <w:p w14:paraId="273A36DC" w14:textId="13F5E5C4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Repérer les régularités de terminaison de l’imparfait</w:t>
            </w:r>
          </w:p>
          <w:p w14:paraId="56AA389F" w14:textId="7E2D2A39" w:rsidR="00F551DD" w:rsidRPr="007F61D3" w:rsidRDefault="00F551DD" w:rsidP="00852828">
            <w:pPr>
              <w:spacing w:line="276" w:lineRule="auto"/>
              <w:rPr>
                <w:color w:val="7030A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FAA35CF" w14:textId="6F93726B" w:rsidR="00F01C1A" w:rsidRPr="00472B69" w:rsidRDefault="00394CF0" w:rsidP="00B907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Cendrillon ou la petite pantoufle de verre</w:t>
            </w:r>
          </w:p>
        </w:tc>
        <w:tc>
          <w:tcPr>
            <w:tcW w:w="1972" w:type="dxa"/>
            <w:vAlign w:val="center"/>
          </w:tcPr>
          <w:p w14:paraId="3FDF3205" w14:textId="395EADA9" w:rsidR="00F01C1A" w:rsidRPr="00C746AA" w:rsidRDefault="00C746AA" w:rsidP="00C746AA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C746AA">
              <w:rPr>
                <w:color w:val="7030A0"/>
                <w:sz w:val="24"/>
                <w:szCs w:val="24"/>
              </w:rPr>
              <w:t xml:space="preserve">G13 : </w:t>
            </w:r>
            <w:r w:rsidR="002F3C4F" w:rsidRPr="00C746AA">
              <w:rPr>
                <w:color w:val="7030A0"/>
                <w:sz w:val="24"/>
                <w:szCs w:val="24"/>
              </w:rPr>
              <w:t>P26-27</w:t>
            </w:r>
          </w:p>
        </w:tc>
      </w:tr>
      <w:tr w:rsidR="00F01C1A" w14:paraId="23EB5948" w14:textId="77777777" w:rsidTr="00C746AA">
        <w:trPr>
          <w:trHeight w:val="351"/>
          <w:jc w:val="center"/>
        </w:trPr>
        <w:tc>
          <w:tcPr>
            <w:tcW w:w="1696" w:type="dxa"/>
            <w:vMerge w:val="restart"/>
            <w:vAlign w:val="center"/>
          </w:tcPr>
          <w:p w14:paraId="3F5EF826" w14:textId="4F46C2BA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  <w:r w:rsidRPr="00EC0848">
              <w:rPr>
                <w:b/>
                <w:bCs/>
                <w:color w:val="00B050"/>
                <w:sz w:val="32"/>
                <w:szCs w:val="32"/>
              </w:rPr>
              <w:t>Période 4</w:t>
            </w:r>
          </w:p>
        </w:tc>
        <w:tc>
          <w:tcPr>
            <w:tcW w:w="993" w:type="dxa"/>
          </w:tcPr>
          <w:p w14:paraId="39629D93" w14:textId="7720081A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S1</w:t>
            </w:r>
          </w:p>
        </w:tc>
        <w:tc>
          <w:tcPr>
            <w:tcW w:w="7654" w:type="dxa"/>
          </w:tcPr>
          <w:p w14:paraId="4D08D02C" w14:textId="34F72142" w:rsidR="00F01C1A" w:rsidRPr="00AE4774" w:rsidRDefault="00F551DD" w:rsidP="00852828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Le complément du verbe</w:t>
            </w:r>
            <w:r w:rsidR="00852828"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 :</w:t>
            </w:r>
          </w:p>
          <w:p w14:paraId="643812C2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Identifier la nature des mots qui composent</w:t>
            </w:r>
          </w:p>
          <w:p w14:paraId="56348453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le complément du verbe.</w:t>
            </w:r>
          </w:p>
          <w:p w14:paraId="37C55AEA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Identifier le complément du verbe dans la phrase.</w:t>
            </w:r>
          </w:p>
          <w:p w14:paraId="293D9907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Distinguer le complément d’objet direct</w:t>
            </w:r>
          </w:p>
          <w:p w14:paraId="3B24691A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et le complément d’objet indirect (CM2).</w:t>
            </w:r>
          </w:p>
          <w:p w14:paraId="6AB7D8DF" w14:textId="7EE0CFD3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Savoir pronominaliser le complément du verbe.</w:t>
            </w:r>
          </w:p>
        </w:tc>
        <w:tc>
          <w:tcPr>
            <w:tcW w:w="2835" w:type="dxa"/>
            <w:vAlign w:val="center"/>
          </w:tcPr>
          <w:p w14:paraId="46C263A0" w14:textId="4B9F2054" w:rsidR="00F01C1A" w:rsidRPr="00AE4774" w:rsidRDefault="00394CF0" w:rsidP="00B9078F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>
              <w:rPr>
                <w:color w:val="70AD47" w:themeColor="accent6"/>
                <w:sz w:val="24"/>
                <w:szCs w:val="24"/>
              </w:rPr>
              <w:t>Enquête au sommet</w:t>
            </w:r>
          </w:p>
        </w:tc>
        <w:tc>
          <w:tcPr>
            <w:tcW w:w="1972" w:type="dxa"/>
            <w:vAlign w:val="center"/>
          </w:tcPr>
          <w:p w14:paraId="2A74C160" w14:textId="3F4374C3" w:rsidR="00F01C1A" w:rsidRPr="00C746AA" w:rsidRDefault="00C746AA" w:rsidP="00C746AA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C746AA">
              <w:rPr>
                <w:color w:val="70AD47" w:themeColor="accent6"/>
                <w:sz w:val="24"/>
                <w:szCs w:val="24"/>
              </w:rPr>
              <w:t>G14 : P28-29</w:t>
            </w:r>
          </w:p>
        </w:tc>
      </w:tr>
      <w:tr w:rsidR="00F01C1A" w14:paraId="2724C814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05460BC2" w14:textId="77777777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6B3DBBA9" w14:textId="7940BB2D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</w:t>
            </w:r>
            <w:r w:rsidR="00F551DD" w:rsidRPr="00EC0848">
              <w:rPr>
                <w:b/>
                <w:bCs/>
                <w:color w:val="00B050"/>
              </w:rPr>
              <w:t>2</w:t>
            </w:r>
          </w:p>
        </w:tc>
        <w:tc>
          <w:tcPr>
            <w:tcW w:w="7654" w:type="dxa"/>
          </w:tcPr>
          <w:p w14:paraId="2351C31E" w14:textId="150AC143" w:rsidR="00F01C1A" w:rsidRPr="00AE4774" w:rsidRDefault="00F551DD" w:rsidP="00852828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Le complément du nom</w:t>
            </w:r>
            <w:r w:rsidR="00852828"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 :</w:t>
            </w:r>
          </w:p>
          <w:p w14:paraId="79D03AE0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Identifier le complément du nom dans le GN.</w:t>
            </w:r>
          </w:p>
          <w:p w14:paraId="446F99D6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Identifier la nature des mots qui composent</w:t>
            </w:r>
          </w:p>
          <w:p w14:paraId="086D92DE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le complément du nom.</w:t>
            </w:r>
          </w:p>
          <w:p w14:paraId="6EA8063E" w14:textId="77777777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Connaitre la règle d’accord dans le GN avec</w:t>
            </w:r>
          </w:p>
          <w:p w14:paraId="3A552659" w14:textId="3F04702F" w:rsidR="00F551DD" w:rsidRPr="00AE4774" w:rsidRDefault="00F551DD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le complément du nom.</w:t>
            </w:r>
          </w:p>
        </w:tc>
        <w:tc>
          <w:tcPr>
            <w:tcW w:w="2835" w:type="dxa"/>
            <w:vAlign w:val="center"/>
          </w:tcPr>
          <w:p w14:paraId="6FAD0A28" w14:textId="5B17D329" w:rsidR="00F01C1A" w:rsidRPr="00AE4774" w:rsidRDefault="00394CF0" w:rsidP="00B9078F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>
              <w:rPr>
                <w:color w:val="70AD47" w:themeColor="accent6"/>
                <w:sz w:val="24"/>
                <w:szCs w:val="24"/>
              </w:rPr>
              <w:t>Le travail des enfants</w:t>
            </w:r>
          </w:p>
        </w:tc>
        <w:tc>
          <w:tcPr>
            <w:tcW w:w="1972" w:type="dxa"/>
            <w:vAlign w:val="center"/>
          </w:tcPr>
          <w:p w14:paraId="5C6B9AF6" w14:textId="2A0B687F" w:rsidR="00F01C1A" w:rsidRPr="00C746AA" w:rsidRDefault="00C746AA" w:rsidP="00C746AA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C746AA">
              <w:rPr>
                <w:color w:val="70AD47" w:themeColor="accent6"/>
                <w:sz w:val="24"/>
                <w:szCs w:val="24"/>
              </w:rPr>
              <w:t>G15 : p30-31</w:t>
            </w:r>
          </w:p>
        </w:tc>
      </w:tr>
      <w:tr w:rsidR="00F01C1A" w14:paraId="41E9BB43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01D3BDEF" w14:textId="77777777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332A1FF7" w14:textId="7D308478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</w:t>
            </w:r>
            <w:r w:rsidR="00F551DD" w:rsidRPr="00EC0848">
              <w:rPr>
                <w:b/>
                <w:bCs/>
                <w:color w:val="00B050"/>
              </w:rPr>
              <w:t>3-S4</w:t>
            </w:r>
          </w:p>
        </w:tc>
        <w:tc>
          <w:tcPr>
            <w:tcW w:w="7654" w:type="dxa"/>
          </w:tcPr>
          <w:p w14:paraId="36E66140" w14:textId="045138BF" w:rsidR="00F01C1A" w:rsidRPr="00AE4774" w:rsidRDefault="00F551DD" w:rsidP="00852828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Le futur</w:t>
            </w:r>
            <w:r w:rsidR="00852828"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 :</w:t>
            </w:r>
          </w:p>
          <w:p w14:paraId="5048C40E" w14:textId="77777777" w:rsidR="00852828" w:rsidRPr="00AE4774" w:rsidRDefault="00852828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Savoir conjuguer les verbes courants au futur.</w:t>
            </w:r>
          </w:p>
          <w:p w14:paraId="721922A9" w14:textId="12962461" w:rsidR="00F551DD" w:rsidRPr="00AE4774" w:rsidRDefault="00852828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Repérer les régularités de terminaison du futur.</w:t>
            </w:r>
          </w:p>
        </w:tc>
        <w:tc>
          <w:tcPr>
            <w:tcW w:w="2835" w:type="dxa"/>
            <w:vAlign w:val="center"/>
          </w:tcPr>
          <w:p w14:paraId="4953A115" w14:textId="16FF080C" w:rsidR="00F01C1A" w:rsidRPr="00AE4774" w:rsidRDefault="00394CF0" w:rsidP="00B9078F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>
              <w:rPr>
                <w:color w:val="70AD47" w:themeColor="accent6"/>
                <w:sz w:val="24"/>
                <w:szCs w:val="24"/>
              </w:rPr>
              <w:t>La smart city</w:t>
            </w:r>
          </w:p>
        </w:tc>
        <w:tc>
          <w:tcPr>
            <w:tcW w:w="1972" w:type="dxa"/>
            <w:vAlign w:val="center"/>
          </w:tcPr>
          <w:p w14:paraId="28578DDA" w14:textId="7DAFAF0D" w:rsidR="00F01C1A" w:rsidRPr="00C746AA" w:rsidRDefault="00C746AA" w:rsidP="00C746AA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C746AA">
              <w:rPr>
                <w:color w:val="70AD47" w:themeColor="accent6"/>
                <w:sz w:val="24"/>
                <w:szCs w:val="24"/>
              </w:rPr>
              <w:t>G16 : p32-33</w:t>
            </w:r>
          </w:p>
        </w:tc>
      </w:tr>
      <w:tr w:rsidR="00F01C1A" w14:paraId="6C4638B1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22BB2169" w14:textId="77777777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7FFD8CFC" w14:textId="7D10753F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S5</w:t>
            </w:r>
          </w:p>
        </w:tc>
        <w:tc>
          <w:tcPr>
            <w:tcW w:w="7654" w:type="dxa"/>
          </w:tcPr>
          <w:p w14:paraId="4EEF05AC" w14:textId="13D402D7" w:rsidR="00F01C1A" w:rsidRPr="00AE4774" w:rsidRDefault="00F01C1A" w:rsidP="00852828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Les phrases injonctives</w:t>
            </w:r>
            <w:r w:rsidR="00852828"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 :</w:t>
            </w:r>
          </w:p>
          <w:p w14:paraId="1AFFEDD2" w14:textId="77777777" w:rsidR="00852828" w:rsidRPr="00AE4774" w:rsidRDefault="00852828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Identifier les phrases injonctives.</w:t>
            </w:r>
          </w:p>
          <w:p w14:paraId="3D16A991" w14:textId="67534F1A" w:rsidR="00852828" w:rsidRPr="00AE4774" w:rsidRDefault="00852828" w:rsidP="00852828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Écrire des phrases injonctives</w:t>
            </w:r>
          </w:p>
        </w:tc>
        <w:tc>
          <w:tcPr>
            <w:tcW w:w="2835" w:type="dxa"/>
            <w:vAlign w:val="center"/>
          </w:tcPr>
          <w:p w14:paraId="2973E9A2" w14:textId="798C7537" w:rsidR="00F01C1A" w:rsidRPr="00AE4774" w:rsidRDefault="00394CF0" w:rsidP="00B9078F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>
              <w:rPr>
                <w:color w:val="70AD47" w:themeColor="accent6"/>
                <w:sz w:val="24"/>
                <w:szCs w:val="24"/>
              </w:rPr>
              <w:t>Les crêpes</w:t>
            </w:r>
          </w:p>
        </w:tc>
        <w:tc>
          <w:tcPr>
            <w:tcW w:w="1972" w:type="dxa"/>
            <w:vAlign w:val="center"/>
          </w:tcPr>
          <w:p w14:paraId="5ED6AA0A" w14:textId="2B7DB477" w:rsidR="00F01C1A" w:rsidRPr="00C746AA" w:rsidRDefault="00C746AA" w:rsidP="00C746AA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C746AA">
              <w:rPr>
                <w:color w:val="70AD47" w:themeColor="accent6"/>
                <w:sz w:val="24"/>
                <w:szCs w:val="24"/>
              </w:rPr>
              <w:t>G17 : p34-35</w:t>
            </w:r>
          </w:p>
        </w:tc>
      </w:tr>
      <w:tr w:rsidR="00F01C1A" w14:paraId="57BBF26B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45049715" w14:textId="77777777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5C24D5BF" w14:textId="267A6676" w:rsidR="00F01C1A" w:rsidRPr="00EC0848" w:rsidRDefault="00F01C1A" w:rsidP="00852828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S6</w:t>
            </w:r>
          </w:p>
        </w:tc>
        <w:tc>
          <w:tcPr>
            <w:tcW w:w="7654" w:type="dxa"/>
          </w:tcPr>
          <w:p w14:paraId="0C28E76B" w14:textId="40B973CA" w:rsidR="00F01C1A" w:rsidRPr="00EC0848" w:rsidRDefault="00F01C1A" w:rsidP="00852828">
            <w:pPr>
              <w:spacing w:line="276" w:lineRule="auto"/>
              <w:rPr>
                <w:color w:val="FF0000"/>
                <w:sz w:val="24"/>
                <w:szCs w:val="24"/>
              </w:rPr>
            </w:pPr>
            <w:r w:rsidRPr="00EC0848">
              <w:rPr>
                <w:color w:val="FF0000"/>
                <w:sz w:val="24"/>
                <w:szCs w:val="24"/>
              </w:rPr>
              <w:t xml:space="preserve">Evaluations </w:t>
            </w:r>
          </w:p>
        </w:tc>
        <w:tc>
          <w:tcPr>
            <w:tcW w:w="2835" w:type="dxa"/>
            <w:vAlign w:val="center"/>
          </w:tcPr>
          <w:p w14:paraId="18429DFC" w14:textId="640DB7C9" w:rsidR="00F01C1A" w:rsidRPr="00AE4774" w:rsidRDefault="00F01C1A" w:rsidP="00B9078F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14:paraId="4EB3832B" w14:textId="77777777" w:rsidR="00F01C1A" w:rsidRPr="00C746AA" w:rsidRDefault="00F01C1A" w:rsidP="00C746AA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</w:p>
        </w:tc>
      </w:tr>
      <w:tr w:rsidR="007F61D3" w:rsidRPr="007F61D3" w14:paraId="25F93B91" w14:textId="77777777" w:rsidTr="00C746AA">
        <w:trPr>
          <w:trHeight w:val="351"/>
          <w:jc w:val="center"/>
        </w:trPr>
        <w:tc>
          <w:tcPr>
            <w:tcW w:w="1696" w:type="dxa"/>
            <w:vMerge w:val="restart"/>
            <w:vAlign w:val="center"/>
          </w:tcPr>
          <w:p w14:paraId="2E062494" w14:textId="7A93E035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32"/>
                <w:szCs w:val="32"/>
              </w:rPr>
            </w:pPr>
            <w:r w:rsidRPr="007F61D3">
              <w:rPr>
                <w:b/>
                <w:bCs/>
                <w:color w:val="ED7D31" w:themeColor="accent2"/>
                <w:sz w:val="32"/>
                <w:szCs w:val="32"/>
              </w:rPr>
              <w:lastRenderedPageBreak/>
              <w:t>Periode 5</w:t>
            </w:r>
          </w:p>
        </w:tc>
        <w:tc>
          <w:tcPr>
            <w:tcW w:w="993" w:type="dxa"/>
          </w:tcPr>
          <w:p w14:paraId="3CB60F04" w14:textId="4C4BB9B8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S1</w:t>
            </w:r>
          </w:p>
        </w:tc>
        <w:tc>
          <w:tcPr>
            <w:tcW w:w="7654" w:type="dxa"/>
          </w:tcPr>
          <w:p w14:paraId="042B53AE" w14:textId="1450D114" w:rsidR="00F01C1A" w:rsidRPr="007F61D3" w:rsidRDefault="00F01C1A" w:rsidP="00852828">
            <w:pPr>
              <w:tabs>
                <w:tab w:val="left" w:pos="350"/>
                <w:tab w:val="center" w:pos="1614"/>
              </w:tabs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L’attribut du sujet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73F9892B" w14:textId="77777777" w:rsidR="00852828" w:rsidRPr="007F61D3" w:rsidRDefault="00852828" w:rsidP="00852828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Identifier la nature des mots qui composent l’attribut du sujet.</w:t>
            </w:r>
          </w:p>
          <w:p w14:paraId="47103AB8" w14:textId="77777777" w:rsidR="00852828" w:rsidRPr="007F61D3" w:rsidRDefault="00852828" w:rsidP="00852828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Connaitre les verbes d’état.</w:t>
            </w:r>
          </w:p>
          <w:p w14:paraId="54A987AC" w14:textId="77777777" w:rsidR="00852828" w:rsidRPr="007F61D3" w:rsidRDefault="00852828" w:rsidP="00852828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Identifier l’attribut du sujet.</w:t>
            </w:r>
          </w:p>
          <w:p w14:paraId="64E7856D" w14:textId="06C6C1BB" w:rsidR="00852828" w:rsidRPr="007F61D3" w:rsidRDefault="00852828" w:rsidP="00852828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Connaitre la règle d’accord attribut/sujet.</w:t>
            </w:r>
          </w:p>
        </w:tc>
        <w:tc>
          <w:tcPr>
            <w:tcW w:w="2835" w:type="dxa"/>
            <w:vAlign w:val="center"/>
          </w:tcPr>
          <w:p w14:paraId="2F6AF0B5" w14:textId="435401C5" w:rsidR="00F01C1A" w:rsidRPr="007F61D3" w:rsidRDefault="00394CF0" w:rsidP="00B9078F">
            <w:pPr>
              <w:tabs>
                <w:tab w:val="left" w:pos="350"/>
                <w:tab w:val="center" w:pos="1614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Portrait</w:t>
            </w:r>
          </w:p>
        </w:tc>
        <w:tc>
          <w:tcPr>
            <w:tcW w:w="1972" w:type="dxa"/>
            <w:vAlign w:val="center"/>
          </w:tcPr>
          <w:p w14:paraId="34A12AF1" w14:textId="60336217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G18 : p36-37</w:t>
            </w:r>
          </w:p>
        </w:tc>
      </w:tr>
      <w:tr w:rsidR="007F61D3" w:rsidRPr="007F61D3" w14:paraId="29BD10EC" w14:textId="77777777" w:rsidTr="00C746AA">
        <w:trPr>
          <w:trHeight w:val="683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4540939F" w14:textId="2E6DF61F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96C06E4" w14:textId="75F40AA4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S2-S3</w:t>
            </w:r>
          </w:p>
        </w:tc>
        <w:tc>
          <w:tcPr>
            <w:tcW w:w="7654" w:type="dxa"/>
            <w:shd w:val="clear" w:color="auto" w:fill="FFFFFF" w:themeFill="background1"/>
          </w:tcPr>
          <w:p w14:paraId="1278055A" w14:textId="635C6E09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Le passé simple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22DA66F3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Savoir conjuguer les verbes courants au passé simple.</w:t>
            </w:r>
          </w:p>
          <w:p w14:paraId="2FAC3D83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Repérer les régularités sonores de terminaisons</w:t>
            </w:r>
          </w:p>
          <w:p w14:paraId="7DC09E22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des verbes :</w:t>
            </w:r>
          </w:p>
          <w:p w14:paraId="2DF1A01C" w14:textId="617F6C7F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er &gt; âmes, ir &gt; îmes, oir &gt; ûmes, venir &gt; înmes…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0512CC0" w14:textId="6B62A974" w:rsidR="00F01C1A" w:rsidRPr="007F61D3" w:rsidRDefault="00394CF0" w:rsidP="00B9078F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Cendrillon (fin)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52E8602" w14:textId="79B8AA4B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G19 : p38-39</w:t>
            </w:r>
          </w:p>
        </w:tc>
      </w:tr>
      <w:tr w:rsidR="007F61D3" w:rsidRPr="007F61D3" w14:paraId="3365D3B7" w14:textId="77777777" w:rsidTr="00C746AA">
        <w:trPr>
          <w:trHeight w:val="693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2FC3BD7A" w14:textId="77777777" w:rsidR="00F01C1A" w:rsidRPr="007F61D3" w:rsidRDefault="00F01C1A" w:rsidP="00852828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348AD91" w14:textId="23055AF5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S4</w:t>
            </w:r>
          </w:p>
        </w:tc>
        <w:tc>
          <w:tcPr>
            <w:tcW w:w="7654" w:type="dxa"/>
            <w:shd w:val="clear" w:color="auto" w:fill="FFFFFF" w:themeFill="background1"/>
          </w:tcPr>
          <w:p w14:paraId="650BD075" w14:textId="4601864F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Les pronoms de reprise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6FCB8A97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Reconnaitre les pronoms personnels (sujets</w:t>
            </w:r>
          </w:p>
          <w:p w14:paraId="6E90AA2E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et compléments).</w:t>
            </w:r>
          </w:p>
          <w:p w14:paraId="3EDD9322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Distinguer pronoms personnels sujets/compléments</w:t>
            </w:r>
          </w:p>
          <w:p w14:paraId="556252E5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dans une phrase.</w:t>
            </w:r>
          </w:p>
          <w:p w14:paraId="38130956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Savoir utiliser les pronoms personnels dans</w:t>
            </w:r>
          </w:p>
          <w:p w14:paraId="4928D6F3" w14:textId="4D5A0288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une phrase.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63748A7" w14:textId="3C72AE3B" w:rsidR="00F01C1A" w:rsidRPr="007F61D3" w:rsidRDefault="00394CF0" w:rsidP="00B9078F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La consigne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1EAF241" w14:textId="1FB3C63F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G20 : p40-41</w:t>
            </w:r>
          </w:p>
        </w:tc>
      </w:tr>
      <w:tr w:rsidR="007F61D3" w:rsidRPr="007F61D3" w14:paraId="4157A9C1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40F52049" w14:textId="77777777" w:rsidR="00F01C1A" w:rsidRPr="007F61D3" w:rsidRDefault="00F01C1A" w:rsidP="00852828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6E4674A" w14:textId="4A6A425A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S5-S6</w:t>
            </w:r>
          </w:p>
        </w:tc>
        <w:tc>
          <w:tcPr>
            <w:tcW w:w="7654" w:type="dxa"/>
            <w:shd w:val="clear" w:color="auto" w:fill="FFFFFF" w:themeFill="background1"/>
          </w:tcPr>
          <w:p w14:paraId="115B2BB6" w14:textId="1AF5BBC8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L’impératif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3B5226F0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Savoir conjuguer les verbes courants à l’impératif.</w:t>
            </w:r>
          </w:p>
          <w:p w14:paraId="0D1A2AB4" w14:textId="59ACA95E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Repérer les régularités de terminaison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E760598" w14:textId="282DF30E" w:rsidR="00F01C1A" w:rsidRPr="007F61D3" w:rsidRDefault="00394CF0" w:rsidP="00B9078F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La résistance des femmes françaises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F0F0597" w14:textId="497F8301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G21 : p42-43</w:t>
            </w:r>
          </w:p>
        </w:tc>
      </w:tr>
      <w:tr w:rsidR="007F61D3" w:rsidRPr="007F61D3" w14:paraId="6D38481F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467C9FF3" w14:textId="77777777" w:rsidR="00F01C1A" w:rsidRPr="007F61D3" w:rsidRDefault="00F01C1A" w:rsidP="00852828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610FE93" w14:textId="112EE63E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S7</w:t>
            </w:r>
          </w:p>
        </w:tc>
        <w:tc>
          <w:tcPr>
            <w:tcW w:w="7654" w:type="dxa"/>
            <w:shd w:val="clear" w:color="auto" w:fill="FFFFFF" w:themeFill="background1"/>
          </w:tcPr>
          <w:p w14:paraId="6CAB757E" w14:textId="25E42608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La proposition subordonnée relative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16B93EF7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Identifier la proposition subordonnée relative.</w:t>
            </w:r>
          </w:p>
          <w:p w14:paraId="5BB13616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Identifier la nature des mots qui composent</w:t>
            </w:r>
          </w:p>
          <w:p w14:paraId="45032A50" w14:textId="3874D836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la proposition subordonnée relative.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57B21E5" w14:textId="3D6C4E23" w:rsidR="00F01C1A" w:rsidRPr="007F61D3" w:rsidRDefault="00394CF0" w:rsidP="00B9078F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Delphine Marinette et le loup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7FD01811" w14:textId="1CBEA821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G22 : p44-45</w:t>
            </w:r>
          </w:p>
        </w:tc>
      </w:tr>
      <w:tr w:rsidR="007F61D3" w:rsidRPr="007F61D3" w14:paraId="68FDC4C5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395A27B8" w14:textId="77777777" w:rsidR="00F01C1A" w:rsidRPr="007F61D3" w:rsidRDefault="00F01C1A" w:rsidP="00852828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2B28FF2" w14:textId="67F3DB3F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S8</w:t>
            </w:r>
          </w:p>
        </w:tc>
        <w:tc>
          <w:tcPr>
            <w:tcW w:w="7654" w:type="dxa"/>
            <w:shd w:val="clear" w:color="auto" w:fill="FFFFFF" w:themeFill="background1"/>
          </w:tcPr>
          <w:p w14:paraId="4DD2125F" w14:textId="63D11B56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Les phrases complexes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52D134A3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Distinguer phrase simple et phrase complexe</w:t>
            </w:r>
          </w:p>
          <w:p w14:paraId="3EDD4162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par rapport au nombre de verbes.</w:t>
            </w:r>
          </w:p>
          <w:p w14:paraId="49222338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Commencer à distinguer les propositions juxtaposées</w:t>
            </w:r>
          </w:p>
          <w:p w14:paraId="3DADF449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(ponctuation) des propositions coordonnées (conjonction</w:t>
            </w:r>
          </w:p>
          <w:p w14:paraId="55815F4C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de coordination) et des propositions subordonnées</w:t>
            </w:r>
          </w:p>
          <w:p w14:paraId="27491B9F" w14:textId="5F31CB16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lastRenderedPageBreak/>
              <w:t>(subordonnées relatives).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AB55B09" w14:textId="2731A6C9" w:rsidR="00F01C1A" w:rsidRPr="007F61D3" w:rsidRDefault="00394CF0" w:rsidP="00B9078F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lastRenderedPageBreak/>
              <w:t>Une soirée bien ordinaire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5A722B8E" w14:textId="2A6BFF6F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G23 :</w:t>
            </w:r>
            <w:r>
              <w:rPr>
                <w:color w:val="ED7D31" w:themeColor="accent2"/>
                <w:sz w:val="24"/>
                <w:szCs w:val="24"/>
              </w:rPr>
              <w:t xml:space="preserve"> </w:t>
            </w:r>
            <w:r w:rsidRPr="00C746AA">
              <w:rPr>
                <w:color w:val="ED7D31" w:themeColor="accent2"/>
                <w:sz w:val="24"/>
                <w:szCs w:val="24"/>
              </w:rPr>
              <w:t>p46-47</w:t>
            </w:r>
          </w:p>
        </w:tc>
      </w:tr>
      <w:tr w:rsidR="007F61D3" w:rsidRPr="007F61D3" w14:paraId="01BE34F0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25FFD6FC" w14:textId="77777777" w:rsidR="00F01C1A" w:rsidRPr="007F61D3" w:rsidRDefault="00F01C1A" w:rsidP="00852828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2E75324" w14:textId="7ED865D5" w:rsidR="00F01C1A" w:rsidRPr="007F61D3" w:rsidRDefault="00F01C1A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S9</w:t>
            </w:r>
          </w:p>
        </w:tc>
        <w:tc>
          <w:tcPr>
            <w:tcW w:w="7654" w:type="dxa"/>
            <w:shd w:val="clear" w:color="auto" w:fill="FFFFFF" w:themeFill="background1"/>
          </w:tcPr>
          <w:p w14:paraId="581FD0B5" w14:textId="63F58E7E" w:rsidR="00852828" w:rsidRPr="007F61D3" w:rsidRDefault="00852828" w:rsidP="00852828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Le plus que parfait</w:t>
            </w:r>
            <w:r w:rsidR="00AE4774"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 :</w:t>
            </w:r>
          </w:p>
          <w:p w14:paraId="543CC2A1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Savoir conjuguer les verbes au plus-que-parfait</w:t>
            </w:r>
          </w:p>
          <w:p w14:paraId="3A036B09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avec avoir et être.</w:t>
            </w:r>
          </w:p>
          <w:p w14:paraId="302E1C3A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Connaitre la règle d’accord du participe passé</w:t>
            </w:r>
          </w:p>
          <w:p w14:paraId="5F6D84DC" w14:textId="73FD9C62" w:rsidR="00F01C1A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avec le sujet.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78EE4A3" w14:textId="77777777" w:rsidR="00F01C1A" w:rsidRPr="007F61D3" w:rsidRDefault="00F01C1A" w:rsidP="00B9078F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0FE5E63C" w14:textId="0C3317D3" w:rsidR="00F01C1A" w:rsidRPr="00C746AA" w:rsidRDefault="00C746AA" w:rsidP="00C746AA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G24 :</w:t>
            </w:r>
            <w:r>
              <w:rPr>
                <w:color w:val="ED7D31" w:themeColor="accent2"/>
                <w:sz w:val="24"/>
                <w:szCs w:val="24"/>
              </w:rPr>
              <w:t xml:space="preserve"> </w:t>
            </w:r>
            <w:r w:rsidRPr="00C746AA">
              <w:rPr>
                <w:color w:val="ED7D31" w:themeColor="accent2"/>
                <w:sz w:val="24"/>
                <w:szCs w:val="24"/>
              </w:rPr>
              <w:t>p48-49</w:t>
            </w:r>
          </w:p>
        </w:tc>
      </w:tr>
      <w:tr w:rsidR="007F61D3" w:rsidRPr="007F61D3" w14:paraId="191F067A" w14:textId="77777777" w:rsidTr="00B9078F">
        <w:trPr>
          <w:trHeight w:val="351"/>
          <w:jc w:val="center"/>
        </w:trPr>
        <w:tc>
          <w:tcPr>
            <w:tcW w:w="1696" w:type="dxa"/>
            <w:shd w:val="clear" w:color="auto" w:fill="FFFFFF" w:themeFill="background1"/>
          </w:tcPr>
          <w:p w14:paraId="44B7359E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390CBAF" w14:textId="67E82722" w:rsidR="00852828" w:rsidRPr="007F61D3" w:rsidRDefault="00852828" w:rsidP="00852828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S10-S11</w:t>
            </w:r>
          </w:p>
        </w:tc>
        <w:tc>
          <w:tcPr>
            <w:tcW w:w="7654" w:type="dxa"/>
            <w:shd w:val="clear" w:color="auto" w:fill="FFFFFF" w:themeFill="background1"/>
          </w:tcPr>
          <w:p w14:paraId="24E2D7E3" w14:textId="72C75D79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EC0848">
              <w:rPr>
                <w:color w:val="FF0000"/>
                <w:sz w:val="24"/>
                <w:szCs w:val="24"/>
              </w:rPr>
              <w:t>Evaluations/révisions</w:t>
            </w:r>
          </w:p>
        </w:tc>
        <w:tc>
          <w:tcPr>
            <w:tcW w:w="2835" w:type="dxa"/>
            <w:shd w:val="clear" w:color="auto" w:fill="FFFFFF" w:themeFill="background1"/>
          </w:tcPr>
          <w:p w14:paraId="2D80D4BE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FFFFF" w:themeFill="background1"/>
          </w:tcPr>
          <w:p w14:paraId="426E361E" w14:textId="77777777" w:rsidR="00852828" w:rsidRPr="007F61D3" w:rsidRDefault="00852828" w:rsidP="00852828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</w:p>
        </w:tc>
      </w:tr>
    </w:tbl>
    <w:p w14:paraId="3EF3C3DB" w14:textId="28AD8672" w:rsidR="00726B45" w:rsidRPr="007F61D3" w:rsidRDefault="00726B45" w:rsidP="00852828">
      <w:pPr>
        <w:rPr>
          <w:color w:val="ED7D31" w:themeColor="accent2"/>
        </w:rPr>
      </w:pPr>
    </w:p>
    <w:p w14:paraId="240B8DBF" w14:textId="77777777" w:rsidR="00726B45" w:rsidRPr="007F61D3" w:rsidRDefault="00726B45" w:rsidP="00852828">
      <w:pPr>
        <w:rPr>
          <w:color w:val="ED7D31" w:themeColor="accent2"/>
        </w:rPr>
      </w:pPr>
    </w:p>
    <w:sectPr w:rsidR="00726B45" w:rsidRPr="007F61D3" w:rsidSect="007D2324">
      <w:pgSz w:w="16838" w:h="11906" w:orient="landscape"/>
      <w:pgMar w:top="720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72B"/>
    <w:rsid w:val="001A080A"/>
    <w:rsid w:val="001A21DF"/>
    <w:rsid w:val="00297083"/>
    <w:rsid w:val="002F3C4F"/>
    <w:rsid w:val="00394CF0"/>
    <w:rsid w:val="003D3DFF"/>
    <w:rsid w:val="003E3FBF"/>
    <w:rsid w:val="00467756"/>
    <w:rsid w:val="00472B69"/>
    <w:rsid w:val="004B46E9"/>
    <w:rsid w:val="004C4AE4"/>
    <w:rsid w:val="004C7C8E"/>
    <w:rsid w:val="0060529E"/>
    <w:rsid w:val="0065720A"/>
    <w:rsid w:val="006D4EB8"/>
    <w:rsid w:val="00726B45"/>
    <w:rsid w:val="007D2324"/>
    <w:rsid w:val="007E6D0D"/>
    <w:rsid w:val="007F61D3"/>
    <w:rsid w:val="00852828"/>
    <w:rsid w:val="0090172B"/>
    <w:rsid w:val="00A026B7"/>
    <w:rsid w:val="00A80536"/>
    <w:rsid w:val="00A84A14"/>
    <w:rsid w:val="00AE4774"/>
    <w:rsid w:val="00B67648"/>
    <w:rsid w:val="00B9078F"/>
    <w:rsid w:val="00C746AA"/>
    <w:rsid w:val="00CD3DC6"/>
    <w:rsid w:val="00D02BBC"/>
    <w:rsid w:val="00D35EC3"/>
    <w:rsid w:val="00DD6705"/>
    <w:rsid w:val="00E375F5"/>
    <w:rsid w:val="00EB54E7"/>
    <w:rsid w:val="00EC0848"/>
    <w:rsid w:val="00ED15E5"/>
    <w:rsid w:val="00F01C1A"/>
    <w:rsid w:val="00F24BBF"/>
    <w:rsid w:val="00F4763D"/>
    <w:rsid w:val="00F551DD"/>
    <w:rsid w:val="00FA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2A752"/>
  <w15:chartTrackingRefBased/>
  <w15:docId w15:val="{44D05E84-6629-4F4D-9ED0-A7AFE381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01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9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1344</TotalTime>
  <Pages>5</Pages>
  <Words>836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10</cp:revision>
  <dcterms:created xsi:type="dcterms:W3CDTF">2022-07-12T17:04:00Z</dcterms:created>
  <dcterms:modified xsi:type="dcterms:W3CDTF">2022-07-13T15:29:00Z</dcterms:modified>
</cp:coreProperties>
</file>